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lang w:eastAsia="zh-CN"/>
        </w:rPr>
        <w:t>静安</w:t>
      </w:r>
      <w:r>
        <w:rPr>
          <w:rFonts w:hint="eastAsia"/>
          <w:b/>
          <w:sz w:val="32"/>
        </w:rPr>
        <w:t>区学校心理辅导室（中心）建设情况调查表</w:t>
      </w:r>
    </w:p>
    <w:p>
      <w:pPr>
        <w:rPr>
          <w:rFonts w:ascii="黑体" w:hAnsi="黑体" w:eastAsia="黑体"/>
          <w:bCs/>
          <w:sz w:val="24"/>
          <w:szCs w:val="24"/>
        </w:rPr>
      </w:pPr>
    </w:p>
    <w:p>
      <w:pPr>
        <w:rPr>
          <w:rFonts w:ascii="黑体" w:hAnsi="黑体" w:eastAsia="黑体"/>
          <w:sz w:val="24"/>
          <w:szCs w:val="24"/>
        </w:rPr>
      </w:pPr>
      <w:r>
        <w:rPr>
          <w:rFonts w:hint="eastAsia" w:ascii="黑体" w:hAnsi="黑体" w:eastAsia="黑体"/>
          <w:bCs/>
          <w:sz w:val="24"/>
          <w:szCs w:val="24"/>
        </w:rPr>
        <w:t>表一、学校概况</w:t>
      </w:r>
    </w:p>
    <w:tbl>
      <w:tblPr>
        <w:tblStyle w:val="7"/>
        <w:tblW w:w="8861" w:type="dxa"/>
        <w:jc w:val="center"/>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40"/>
        <w:gridCol w:w="638"/>
        <w:gridCol w:w="1440"/>
        <w:gridCol w:w="1440"/>
        <w:gridCol w:w="608"/>
        <w:gridCol w:w="23"/>
        <w:gridCol w:w="1080"/>
        <w:gridCol w:w="375"/>
        <w:gridCol w:w="18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1440" w:type="dxa"/>
            <w:tcBorders>
              <w:bottom w:val="single" w:color="auto" w:sz="4" w:space="0"/>
              <w:right w:val="single" w:color="auto" w:sz="4" w:space="0"/>
            </w:tcBorders>
            <w:vAlign w:val="center"/>
          </w:tcPr>
          <w:p>
            <w:pPr>
              <w:jc w:val="center"/>
              <w:rPr>
                <w:rFonts w:ascii="宋体"/>
                <w:b/>
                <w:bCs/>
                <w:szCs w:val="21"/>
              </w:rPr>
            </w:pPr>
            <w:r>
              <w:rPr>
                <w:rFonts w:hint="eastAsia" w:ascii="宋体" w:hAnsi="宋体"/>
                <w:b/>
                <w:bCs/>
                <w:szCs w:val="21"/>
              </w:rPr>
              <w:t>学校全称</w:t>
            </w:r>
          </w:p>
        </w:tc>
        <w:tc>
          <w:tcPr>
            <w:tcW w:w="7421" w:type="dxa"/>
            <w:gridSpan w:val="8"/>
            <w:tcBorders>
              <w:left w:val="single" w:color="auto" w:sz="4" w:space="0"/>
              <w:bottom w:val="single" w:color="auto" w:sz="4" w:space="0"/>
            </w:tcBorders>
            <w:vAlign w:val="center"/>
          </w:tcPr>
          <w:p>
            <w:pPr>
              <w:rPr>
                <w:rFonts w:hint="eastAsia" w:ascii="宋体"/>
                <w:b/>
                <w:bCs/>
                <w:szCs w:val="21"/>
              </w:rPr>
            </w:pPr>
            <w:r>
              <w:rPr>
                <w:rFonts w:hint="eastAsia" w:ascii="宋体"/>
                <w:b/>
                <w:bCs/>
                <w:szCs w:val="21"/>
              </w:rPr>
              <w:t>上海市风华初级中学</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1440" w:type="dxa"/>
            <w:tcBorders>
              <w:top w:val="single" w:color="auto" w:sz="4" w:space="0"/>
              <w:bottom w:val="single" w:color="auto" w:sz="4" w:space="0"/>
              <w:right w:val="single" w:color="auto" w:sz="4" w:space="0"/>
            </w:tcBorders>
            <w:vAlign w:val="center"/>
          </w:tcPr>
          <w:p>
            <w:pPr>
              <w:jc w:val="center"/>
              <w:rPr>
                <w:rFonts w:ascii="宋体"/>
                <w:b/>
                <w:bCs/>
                <w:szCs w:val="21"/>
              </w:rPr>
            </w:pPr>
            <w:r>
              <w:rPr>
                <w:rFonts w:hint="eastAsia" w:ascii="宋体" w:hAnsi="宋体"/>
                <w:b/>
                <w:bCs/>
                <w:szCs w:val="21"/>
              </w:rPr>
              <w:t>地址</w:t>
            </w:r>
          </w:p>
        </w:tc>
        <w:tc>
          <w:tcPr>
            <w:tcW w:w="4149" w:type="dxa"/>
            <w:gridSpan w:val="5"/>
            <w:tcBorders>
              <w:top w:val="single" w:color="auto" w:sz="4" w:space="0"/>
              <w:left w:val="single" w:color="auto" w:sz="4" w:space="0"/>
              <w:bottom w:val="single" w:color="auto" w:sz="4" w:space="0"/>
              <w:right w:val="single" w:color="auto" w:sz="4" w:space="0"/>
            </w:tcBorders>
            <w:vAlign w:val="center"/>
          </w:tcPr>
          <w:p>
            <w:pPr>
              <w:rPr>
                <w:rFonts w:hint="eastAsia" w:ascii="宋体"/>
                <w:b/>
                <w:bCs/>
                <w:szCs w:val="21"/>
              </w:rPr>
            </w:pPr>
            <w:r>
              <w:rPr>
                <w:rFonts w:hint="eastAsia" w:ascii="宋体"/>
                <w:b/>
                <w:bCs/>
                <w:szCs w:val="21"/>
              </w:rPr>
              <w:t>永和东路393号</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Cs w:val="21"/>
              </w:rPr>
            </w:pPr>
            <w:r>
              <w:rPr>
                <w:rFonts w:hint="eastAsia" w:ascii="宋体" w:hAnsi="宋体"/>
                <w:b/>
                <w:bCs/>
                <w:szCs w:val="21"/>
              </w:rPr>
              <w:t>邮编</w:t>
            </w:r>
          </w:p>
        </w:tc>
        <w:tc>
          <w:tcPr>
            <w:tcW w:w="2192" w:type="dxa"/>
            <w:gridSpan w:val="2"/>
            <w:tcBorders>
              <w:top w:val="single" w:color="auto" w:sz="4" w:space="0"/>
              <w:left w:val="single" w:color="auto" w:sz="4" w:space="0"/>
              <w:bottom w:val="single" w:color="auto" w:sz="4" w:space="0"/>
            </w:tcBorders>
            <w:vAlign w:val="center"/>
          </w:tcPr>
          <w:p>
            <w:pPr>
              <w:rPr>
                <w:rFonts w:hint="eastAsia" w:ascii="宋体"/>
                <w:b/>
                <w:bCs/>
                <w:szCs w:val="21"/>
              </w:rPr>
            </w:pPr>
            <w:r>
              <w:rPr>
                <w:rFonts w:hint="eastAsia" w:ascii="宋体"/>
                <w:b/>
                <w:bCs/>
                <w:szCs w:val="21"/>
              </w:rPr>
              <w:t>200072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1440" w:type="dxa"/>
            <w:vMerge w:val="restart"/>
            <w:tcBorders>
              <w:top w:val="single" w:color="auto" w:sz="4" w:space="0"/>
              <w:right w:val="single" w:color="auto" w:sz="4" w:space="0"/>
            </w:tcBorders>
            <w:vAlign w:val="center"/>
          </w:tcPr>
          <w:p>
            <w:pPr>
              <w:jc w:val="center"/>
              <w:rPr>
                <w:rFonts w:ascii="宋体"/>
                <w:b/>
                <w:bCs/>
                <w:szCs w:val="21"/>
              </w:rPr>
            </w:pPr>
            <w:r>
              <w:rPr>
                <w:rFonts w:hint="eastAsia" w:ascii="宋体" w:hAnsi="宋体"/>
                <w:b/>
                <w:bCs/>
                <w:szCs w:val="21"/>
              </w:rPr>
              <w:t>学校性质</w:t>
            </w:r>
          </w:p>
        </w:tc>
        <w:tc>
          <w:tcPr>
            <w:tcW w:w="7421" w:type="dxa"/>
            <w:gridSpan w:val="8"/>
            <w:tcBorders>
              <w:top w:val="single" w:color="auto" w:sz="4" w:space="0"/>
              <w:left w:val="single" w:color="auto" w:sz="4" w:space="0"/>
              <w:bottom w:val="single" w:color="auto" w:sz="4" w:space="0"/>
            </w:tcBorders>
            <w:vAlign w:val="center"/>
          </w:tcPr>
          <w:p>
            <w:pPr>
              <w:rPr>
                <w:rFonts w:ascii="宋体"/>
                <w:b/>
                <w:bCs/>
                <w:szCs w:val="21"/>
              </w:rPr>
            </w:pPr>
            <w:r>
              <w:rPr>
                <w:rFonts w:hint="eastAsia" w:ascii="宋体" w:hAnsi="宋体"/>
                <w:b/>
                <w:bCs/>
                <w:szCs w:val="21"/>
              </w:rPr>
              <w:t>√□公办</w:t>
            </w:r>
            <w:r>
              <w:rPr>
                <w:rFonts w:ascii="宋体" w:hAnsi="宋体"/>
                <w:b/>
                <w:bCs/>
                <w:szCs w:val="21"/>
              </w:rPr>
              <w:t xml:space="preserve">  </w:t>
            </w:r>
            <w:r>
              <w:rPr>
                <w:rFonts w:hint="eastAsia" w:ascii="宋体" w:hAnsi="宋体"/>
                <w:b/>
                <w:bCs/>
                <w:szCs w:val="21"/>
              </w:rPr>
              <w:t>□民办</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1440" w:type="dxa"/>
            <w:vMerge w:val="continue"/>
            <w:tcBorders>
              <w:bottom w:val="single" w:color="auto" w:sz="4" w:space="0"/>
              <w:right w:val="single" w:color="auto" w:sz="4" w:space="0"/>
            </w:tcBorders>
            <w:vAlign w:val="center"/>
          </w:tcPr>
          <w:p>
            <w:pPr>
              <w:rPr>
                <w:rFonts w:ascii="宋体"/>
                <w:b/>
                <w:bCs/>
                <w:szCs w:val="21"/>
              </w:rPr>
            </w:pPr>
          </w:p>
        </w:tc>
        <w:tc>
          <w:tcPr>
            <w:tcW w:w="7421" w:type="dxa"/>
            <w:gridSpan w:val="8"/>
            <w:tcBorders>
              <w:top w:val="single" w:color="auto" w:sz="4" w:space="0"/>
              <w:left w:val="single" w:color="auto" w:sz="4" w:space="0"/>
              <w:bottom w:val="single" w:color="auto" w:sz="4" w:space="0"/>
            </w:tcBorders>
            <w:vAlign w:val="center"/>
          </w:tcPr>
          <w:p>
            <w:pPr>
              <w:rPr>
                <w:rFonts w:ascii="宋体"/>
                <w:b/>
                <w:bCs/>
                <w:szCs w:val="21"/>
              </w:rPr>
            </w:pPr>
            <w:r>
              <w:rPr>
                <w:rFonts w:hint="eastAsia" w:ascii="宋体" w:hAnsi="宋体"/>
                <w:b/>
                <w:bCs/>
                <w:szCs w:val="21"/>
              </w:rPr>
              <w:t>□小学</w:t>
            </w:r>
            <w:r>
              <w:rPr>
                <w:rFonts w:ascii="宋体" w:hAnsi="宋体"/>
                <w:b/>
                <w:bCs/>
                <w:szCs w:val="21"/>
              </w:rPr>
              <w:t xml:space="preserve">  </w:t>
            </w:r>
            <w:r>
              <w:rPr>
                <w:rFonts w:hint="eastAsia" w:ascii="宋体" w:hAnsi="宋体"/>
                <w:b/>
                <w:bCs/>
                <w:szCs w:val="21"/>
              </w:rPr>
              <w:t>√□初中</w:t>
            </w:r>
            <w:r>
              <w:rPr>
                <w:rFonts w:ascii="宋体" w:hAnsi="宋体"/>
                <w:b/>
                <w:bCs/>
                <w:szCs w:val="21"/>
              </w:rPr>
              <w:t xml:space="preserve">  </w:t>
            </w:r>
            <w:r>
              <w:rPr>
                <w:rFonts w:hint="eastAsia" w:ascii="宋体" w:hAnsi="宋体"/>
                <w:b/>
                <w:bCs/>
                <w:szCs w:val="21"/>
              </w:rPr>
              <w:t>□高中</w:t>
            </w:r>
            <w:r>
              <w:rPr>
                <w:rFonts w:ascii="宋体" w:hAnsi="宋体"/>
                <w:b/>
                <w:bCs/>
                <w:szCs w:val="21"/>
              </w:rPr>
              <w:t xml:space="preserve">  </w:t>
            </w:r>
            <w:r>
              <w:rPr>
                <w:rFonts w:hint="eastAsia" w:ascii="宋体" w:hAnsi="宋体"/>
                <w:b/>
                <w:bCs/>
                <w:szCs w:val="21"/>
              </w:rPr>
              <w:t>□完全中学</w:t>
            </w:r>
            <w:r>
              <w:rPr>
                <w:rFonts w:ascii="宋体" w:hAnsi="宋体"/>
                <w:b/>
                <w:bCs/>
                <w:szCs w:val="21"/>
              </w:rPr>
              <w:t xml:space="preserve">  </w:t>
            </w:r>
            <w:r>
              <w:rPr>
                <w:rFonts w:hint="eastAsia" w:ascii="宋体" w:hAnsi="宋体"/>
                <w:b/>
                <w:bCs/>
                <w:szCs w:val="21"/>
              </w:rPr>
              <w:t>□其他</w:t>
            </w:r>
            <w:r>
              <w:rPr>
                <w:rFonts w:ascii="宋体" w:hAnsi="宋体"/>
                <w:b/>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3518" w:type="dxa"/>
            <w:gridSpan w:val="3"/>
            <w:tcBorders>
              <w:top w:val="single" w:color="auto" w:sz="4" w:space="0"/>
              <w:bottom w:val="single" w:color="auto" w:sz="4" w:space="0"/>
              <w:right w:val="single" w:color="auto" w:sz="4" w:space="0"/>
            </w:tcBorders>
            <w:vAlign w:val="center"/>
          </w:tcPr>
          <w:p>
            <w:pPr>
              <w:jc w:val="center"/>
              <w:rPr>
                <w:rFonts w:ascii="宋体"/>
                <w:b/>
                <w:bCs/>
                <w:szCs w:val="21"/>
              </w:rPr>
            </w:pPr>
            <w:r>
              <w:rPr>
                <w:rFonts w:hint="eastAsia" w:ascii="宋体" w:hAnsi="宋体"/>
                <w:b/>
                <w:bCs/>
                <w:szCs w:val="21"/>
              </w:rPr>
              <w:t>心理健康教育分管校长</w:t>
            </w:r>
          </w:p>
        </w:tc>
        <w:tc>
          <w:tcPr>
            <w:tcW w:w="204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b/>
                <w:bCs/>
                <w:szCs w:val="21"/>
              </w:rPr>
            </w:pPr>
            <w:r>
              <w:rPr>
                <w:rFonts w:hint="eastAsia" w:ascii="宋体"/>
                <w:b/>
                <w:bCs/>
                <w:szCs w:val="21"/>
              </w:rPr>
              <w:t>沈洁</w:t>
            </w:r>
          </w:p>
        </w:tc>
        <w:tc>
          <w:tcPr>
            <w:tcW w:w="1478" w:type="dxa"/>
            <w:gridSpan w:val="3"/>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b/>
                <w:bCs/>
                <w:szCs w:val="21"/>
              </w:rPr>
            </w:pPr>
            <w:r>
              <w:rPr>
                <w:rFonts w:hint="eastAsia" w:ascii="宋体" w:hAnsi="宋体"/>
                <w:b/>
                <w:bCs/>
                <w:szCs w:val="21"/>
              </w:rPr>
              <w:t>电话（手机）</w:t>
            </w:r>
          </w:p>
        </w:tc>
        <w:tc>
          <w:tcPr>
            <w:tcW w:w="1817" w:type="dxa"/>
            <w:tcBorders>
              <w:top w:val="single" w:color="auto" w:sz="4" w:space="0"/>
              <w:left w:val="single" w:color="auto" w:sz="4" w:space="0"/>
              <w:bottom w:val="single" w:color="auto" w:sz="4" w:space="0"/>
            </w:tcBorders>
            <w:vAlign w:val="center"/>
          </w:tcPr>
          <w:p>
            <w:pPr>
              <w:jc w:val="center"/>
              <w:rPr>
                <w:rFonts w:hint="eastAsia" w:ascii="宋体" w:eastAsia="宋体"/>
                <w:b/>
                <w:bCs/>
                <w:szCs w:val="21"/>
                <w:lang w:val="en-US" w:eastAsia="zh-CN"/>
              </w:rPr>
            </w:pPr>
            <w:r>
              <w:rPr>
                <w:rFonts w:hint="eastAsia" w:ascii="宋体"/>
                <w:b/>
                <w:bCs/>
                <w:szCs w:val="21"/>
                <w:lang w:val="en-US" w:eastAsia="zh-CN"/>
              </w:rPr>
              <w:t>18116085050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2078" w:type="dxa"/>
            <w:gridSpan w:val="2"/>
            <w:tcBorders>
              <w:top w:val="single" w:color="auto" w:sz="4" w:space="0"/>
              <w:bottom w:val="single" w:color="auto" w:sz="4" w:space="0"/>
            </w:tcBorders>
            <w:vAlign w:val="center"/>
          </w:tcPr>
          <w:p>
            <w:pPr>
              <w:jc w:val="center"/>
              <w:rPr>
                <w:rFonts w:ascii="宋体"/>
                <w:b/>
                <w:bCs/>
                <w:szCs w:val="21"/>
              </w:rPr>
            </w:pPr>
            <w:r>
              <w:rPr>
                <w:rFonts w:hint="eastAsia" w:ascii="宋体" w:hAnsi="宋体"/>
                <w:b/>
                <w:bCs/>
                <w:szCs w:val="21"/>
              </w:rPr>
              <w:t>心理辅导教师姓名</w:t>
            </w:r>
          </w:p>
        </w:tc>
        <w:tc>
          <w:tcPr>
            <w:tcW w:w="1440" w:type="dxa"/>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lang w:eastAsia="zh-CN"/>
              </w:rPr>
              <w:t>董婉华</w:t>
            </w:r>
          </w:p>
        </w:tc>
        <w:tc>
          <w:tcPr>
            <w:tcW w:w="1440" w:type="dxa"/>
            <w:tcBorders>
              <w:top w:val="single" w:color="auto" w:sz="4" w:space="0"/>
              <w:bottom w:val="single" w:color="auto" w:sz="4" w:space="0"/>
            </w:tcBorders>
            <w:vAlign w:val="center"/>
          </w:tcPr>
          <w:p>
            <w:pPr>
              <w:jc w:val="center"/>
              <w:rPr>
                <w:rFonts w:ascii="宋体"/>
                <w:b/>
                <w:bCs/>
                <w:szCs w:val="21"/>
              </w:rPr>
            </w:pPr>
            <w:r>
              <w:rPr>
                <w:rFonts w:hint="eastAsia" w:ascii="宋体" w:hAnsi="宋体"/>
                <w:b/>
                <w:bCs/>
                <w:szCs w:val="21"/>
              </w:rPr>
              <w:t>兼职情况</w:t>
            </w:r>
          </w:p>
        </w:tc>
        <w:tc>
          <w:tcPr>
            <w:tcW w:w="3903" w:type="dxa"/>
            <w:gridSpan w:val="5"/>
            <w:tcBorders>
              <w:top w:val="single" w:color="auto" w:sz="4" w:space="0"/>
              <w:bottom w:val="single" w:color="auto" w:sz="4" w:space="0"/>
            </w:tcBorders>
            <w:vAlign w:val="center"/>
          </w:tcPr>
          <w:p>
            <w:pPr>
              <w:jc w:val="center"/>
              <w:rPr>
                <w:rFonts w:hint="eastAsia" w:ascii="宋体" w:eastAsia="宋体"/>
                <w:b/>
                <w:bCs/>
                <w:szCs w:val="21"/>
                <w:lang w:eastAsia="zh-CN"/>
              </w:rPr>
            </w:pPr>
            <w:r>
              <w:rPr>
                <w:rFonts w:hint="eastAsia" w:ascii="宋体"/>
                <w:b/>
                <w:bCs/>
                <w:szCs w:val="21"/>
                <w:lang w:eastAsia="zh-CN"/>
              </w:rPr>
              <w:t>学生管理部主任</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10" w:hRule="exact"/>
          <w:jc w:val="center"/>
        </w:trPr>
        <w:tc>
          <w:tcPr>
            <w:tcW w:w="3518" w:type="dxa"/>
            <w:gridSpan w:val="3"/>
            <w:tcBorders>
              <w:top w:val="single" w:color="auto" w:sz="4" w:space="0"/>
              <w:bottom w:val="single" w:color="auto" w:sz="4" w:space="0"/>
              <w:right w:val="single" w:color="auto" w:sz="4" w:space="0"/>
            </w:tcBorders>
            <w:vAlign w:val="center"/>
          </w:tcPr>
          <w:p>
            <w:pPr>
              <w:jc w:val="center"/>
              <w:rPr>
                <w:rFonts w:hint="eastAsia" w:ascii="宋体" w:hAnsi="宋体"/>
                <w:b/>
                <w:bCs/>
                <w:szCs w:val="21"/>
              </w:rPr>
            </w:pPr>
            <w:r>
              <w:rPr>
                <w:rFonts w:hint="eastAsia" w:ascii="宋体" w:hAnsi="宋体"/>
                <w:b/>
                <w:bCs/>
                <w:szCs w:val="21"/>
              </w:rPr>
              <w:t>心理辅导教师咨询师证书名称</w:t>
            </w:r>
          </w:p>
        </w:tc>
        <w:tc>
          <w:tcPr>
            <w:tcW w:w="5343" w:type="dxa"/>
            <w:gridSpan w:val="6"/>
            <w:tcBorders>
              <w:top w:val="single" w:color="auto" w:sz="4" w:space="0"/>
              <w:left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国家二级心理咨询师，中级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restart"/>
            <w:tcBorders>
              <w:top w:val="single" w:color="auto" w:sz="4" w:space="0"/>
            </w:tcBorders>
            <w:vAlign w:val="center"/>
          </w:tcPr>
          <w:p>
            <w:pPr>
              <w:jc w:val="center"/>
              <w:rPr>
                <w:rFonts w:ascii="宋体"/>
                <w:b/>
                <w:bCs/>
                <w:szCs w:val="21"/>
              </w:rPr>
            </w:pPr>
            <w:r>
              <w:rPr>
                <w:rFonts w:hint="eastAsia" w:ascii="宋体" w:hAnsi="宋体"/>
                <w:b/>
                <w:bCs/>
                <w:szCs w:val="21"/>
              </w:rPr>
              <w:t>学校其他教师持有心理咨询师证书情况</w:t>
            </w:r>
          </w:p>
        </w:tc>
        <w:tc>
          <w:tcPr>
            <w:tcW w:w="1440" w:type="dxa"/>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姓 名</w:t>
            </w:r>
          </w:p>
        </w:tc>
        <w:tc>
          <w:tcPr>
            <w:tcW w:w="5343" w:type="dxa"/>
            <w:gridSpan w:val="6"/>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心理咨询师证书名称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bottom w:val="single" w:color="auto" w:sz="4" w:space="0"/>
            </w:tcBorders>
            <w:vAlign w:val="center"/>
          </w:tcPr>
          <w:p>
            <w:pPr>
              <w:jc w:val="center"/>
              <w:rPr>
                <w:rFonts w:hint="eastAsia" w:ascii="宋体" w:eastAsia="宋体"/>
                <w:b/>
                <w:bCs/>
                <w:szCs w:val="21"/>
                <w:lang w:eastAsia="zh-CN"/>
              </w:rPr>
            </w:pPr>
            <w:r>
              <w:rPr>
                <w:rFonts w:hint="eastAsia" w:ascii="宋体"/>
                <w:b/>
                <w:bCs/>
                <w:szCs w:val="21"/>
                <w:lang w:eastAsia="zh-CN"/>
              </w:rPr>
              <w:t>孙建平</w:t>
            </w:r>
          </w:p>
        </w:tc>
        <w:tc>
          <w:tcPr>
            <w:tcW w:w="5343" w:type="dxa"/>
            <w:gridSpan w:val="6"/>
            <w:tcBorders>
              <w:top w:val="single" w:color="auto" w:sz="4" w:space="0"/>
              <w:bottom w:val="single" w:color="auto" w:sz="4" w:space="0"/>
            </w:tcBorders>
            <w:vAlign w:val="center"/>
          </w:tcPr>
          <w:p>
            <w:pPr>
              <w:jc w:val="center"/>
              <w:rPr>
                <w:rFonts w:ascii="宋体"/>
                <w:b/>
                <w:bCs/>
                <w:szCs w:val="21"/>
              </w:rPr>
            </w:pPr>
            <w:r>
              <w:rPr>
                <w:rFonts w:hint="eastAsia" w:ascii="宋体"/>
                <w:b/>
                <w:bCs/>
                <w:szCs w:val="21"/>
              </w:rPr>
              <w:t xml:space="preserve">国家二级心理咨询师 </w:t>
            </w:r>
            <w:r>
              <w:rPr>
                <w:rFonts w:hint="eastAsia" w:ascii="宋体"/>
                <w:b/>
                <w:bCs/>
                <w:szCs w:val="21"/>
                <w:lang w:eastAsia="zh-CN"/>
              </w:rPr>
              <w:t>中</w:t>
            </w:r>
            <w:r>
              <w:rPr>
                <w:rFonts w:hint="eastAsia" w:ascii="宋体"/>
                <w:b/>
                <w:bCs/>
                <w:szCs w:val="21"/>
              </w:rPr>
              <w:t>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bottom w:val="single" w:color="auto" w:sz="4" w:space="0"/>
            </w:tcBorders>
            <w:vAlign w:val="center"/>
          </w:tcPr>
          <w:p>
            <w:pPr>
              <w:jc w:val="center"/>
              <w:rPr>
                <w:rFonts w:hint="eastAsia" w:ascii="宋体" w:eastAsia="宋体"/>
                <w:b/>
                <w:bCs/>
                <w:szCs w:val="21"/>
                <w:lang w:eastAsia="zh-CN"/>
              </w:rPr>
            </w:pPr>
            <w:r>
              <w:rPr>
                <w:rFonts w:hint="eastAsia" w:ascii="宋体"/>
                <w:b/>
                <w:bCs/>
                <w:szCs w:val="21"/>
                <w:lang w:eastAsia="zh-CN"/>
              </w:rPr>
              <w:t>杨意岚</w:t>
            </w:r>
          </w:p>
        </w:tc>
        <w:tc>
          <w:tcPr>
            <w:tcW w:w="5343" w:type="dxa"/>
            <w:gridSpan w:val="6"/>
            <w:tcBorders>
              <w:top w:val="single" w:color="auto" w:sz="4" w:space="0"/>
              <w:bottom w:val="single" w:color="auto" w:sz="4" w:space="0"/>
            </w:tcBorders>
            <w:vAlign w:val="center"/>
          </w:tcPr>
          <w:p>
            <w:pPr>
              <w:jc w:val="center"/>
              <w:rPr>
                <w:rFonts w:ascii="宋体"/>
                <w:b/>
                <w:bCs/>
                <w:szCs w:val="21"/>
              </w:rPr>
            </w:pPr>
            <w:r>
              <w:rPr>
                <w:rFonts w:hint="eastAsia" w:ascii="宋体"/>
                <w:b/>
                <w:bCs/>
                <w:szCs w:val="21"/>
              </w:rPr>
              <w:t>国家二级心理咨询师</w:t>
            </w:r>
            <w:r>
              <w:rPr>
                <w:rFonts w:hint="eastAsia" w:ascii="宋体"/>
                <w:b/>
                <w:bCs/>
                <w:szCs w:val="21"/>
                <w:lang w:eastAsia="zh-CN"/>
              </w:rPr>
              <w:t>、</w:t>
            </w:r>
            <w:r>
              <w:rPr>
                <w:rFonts w:hint="eastAsia" w:ascii="宋体"/>
                <w:b/>
                <w:bCs/>
                <w:szCs w:val="21"/>
              </w:rPr>
              <w:t xml:space="preserve">学校心理咨询师 </w:t>
            </w:r>
            <w:r>
              <w:rPr>
                <w:rFonts w:hint="eastAsia" w:ascii="宋体"/>
                <w:b/>
                <w:bCs/>
                <w:szCs w:val="21"/>
                <w:lang w:eastAsia="zh-CN"/>
              </w:rPr>
              <w:t>中</w:t>
            </w:r>
            <w:r>
              <w:rPr>
                <w:rFonts w:hint="eastAsia" w:ascii="宋体"/>
                <w:b/>
                <w:bCs/>
                <w:szCs w:val="21"/>
              </w:rPr>
              <w:t>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bottom w:val="single" w:color="auto" w:sz="4" w:space="0"/>
            </w:tcBorders>
            <w:vAlign w:val="center"/>
          </w:tcPr>
          <w:p>
            <w:pPr>
              <w:jc w:val="center"/>
              <w:rPr>
                <w:rFonts w:hint="eastAsia" w:ascii="宋体" w:eastAsia="宋体"/>
                <w:b/>
                <w:bCs/>
                <w:szCs w:val="21"/>
                <w:lang w:eastAsia="zh-CN"/>
              </w:rPr>
            </w:pPr>
            <w:r>
              <w:rPr>
                <w:rFonts w:hint="eastAsia" w:ascii="宋体"/>
                <w:b/>
                <w:bCs/>
                <w:szCs w:val="21"/>
                <w:lang w:eastAsia="zh-CN"/>
              </w:rPr>
              <w:t>任慧芳</w:t>
            </w:r>
          </w:p>
        </w:tc>
        <w:tc>
          <w:tcPr>
            <w:tcW w:w="5343" w:type="dxa"/>
            <w:gridSpan w:val="6"/>
            <w:tcBorders>
              <w:top w:val="single" w:color="auto" w:sz="4" w:space="0"/>
              <w:bottom w:val="single" w:color="auto" w:sz="4" w:space="0"/>
            </w:tcBorders>
            <w:vAlign w:val="center"/>
          </w:tcPr>
          <w:p>
            <w:pPr>
              <w:jc w:val="center"/>
              <w:rPr>
                <w:rFonts w:ascii="宋体"/>
                <w:b/>
                <w:bCs/>
                <w:szCs w:val="21"/>
              </w:rPr>
            </w:pPr>
            <w:r>
              <w:rPr>
                <w:rFonts w:hint="eastAsia" w:ascii="宋体"/>
                <w:b/>
                <w:bCs/>
                <w:szCs w:val="21"/>
              </w:rPr>
              <w:t>学校心理咨询师</w:t>
            </w:r>
            <w:r>
              <w:rPr>
                <w:rFonts w:hint="eastAsia" w:ascii="宋体"/>
                <w:b/>
                <w:bCs/>
                <w:szCs w:val="21"/>
                <w:lang w:val="en-US" w:eastAsia="zh-CN"/>
              </w:rPr>
              <w:t xml:space="preserve">  初级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restart"/>
            <w:vAlign w:val="center"/>
          </w:tcPr>
          <w:p>
            <w:pPr>
              <w:jc w:val="center"/>
              <w:rPr>
                <w:rFonts w:hint="eastAsia" w:ascii="宋体" w:hAnsi="宋体"/>
                <w:b/>
                <w:bCs/>
                <w:szCs w:val="21"/>
              </w:rPr>
            </w:pPr>
            <w:r>
              <w:rPr>
                <w:rFonts w:hint="eastAsia" w:ascii="宋体" w:hAnsi="宋体"/>
                <w:b/>
                <w:bCs/>
                <w:szCs w:val="21"/>
              </w:rPr>
              <w:t>学校教师在读心理咨询师证书情况</w:t>
            </w:r>
          </w:p>
        </w:tc>
        <w:tc>
          <w:tcPr>
            <w:tcW w:w="1440" w:type="dxa"/>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姓 名</w:t>
            </w:r>
          </w:p>
        </w:tc>
        <w:tc>
          <w:tcPr>
            <w:tcW w:w="5343" w:type="dxa"/>
            <w:gridSpan w:val="6"/>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心理咨询师证书名称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bottom w:val="single" w:color="auto" w:sz="4" w:space="0"/>
            </w:tcBorders>
            <w:vAlign w:val="center"/>
          </w:tcPr>
          <w:p>
            <w:pPr>
              <w:jc w:val="center"/>
              <w:rPr>
                <w:rFonts w:hint="eastAsia" w:ascii="宋体" w:eastAsia="宋体"/>
                <w:b/>
                <w:bCs/>
                <w:szCs w:val="21"/>
                <w:lang w:eastAsia="zh-CN"/>
              </w:rPr>
            </w:pPr>
            <w:r>
              <w:rPr>
                <w:rFonts w:hint="eastAsia" w:ascii="宋体"/>
                <w:b/>
                <w:bCs/>
                <w:szCs w:val="21"/>
                <w:lang w:eastAsia="zh-CN"/>
              </w:rPr>
              <w:t>陈淡宁</w:t>
            </w:r>
          </w:p>
        </w:tc>
        <w:tc>
          <w:tcPr>
            <w:tcW w:w="5343" w:type="dxa"/>
            <w:gridSpan w:val="6"/>
            <w:tcBorders>
              <w:top w:val="single" w:color="auto" w:sz="4" w:space="0"/>
              <w:bottom w:val="single" w:color="auto" w:sz="4" w:space="0"/>
            </w:tcBorders>
            <w:vAlign w:val="center"/>
          </w:tcPr>
          <w:p>
            <w:pPr>
              <w:jc w:val="center"/>
              <w:rPr>
                <w:rFonts w:hint="eastAsia" w:ascii="宋体"/>
                <w:b/>
                <w:bCs/>
                <w:szCs w:val="21"/>
              </w:rPr>
            </w:pPr>
            <w:r>
              <w:rPr>
                <w:rFonts w:hint="eastAsia" w:ascii="宋体"/>
                <w:b/>
                <w:bCs/>
                <w:szCs w:val="21"/>
              </w:rPr>
              <w:t>学校心理咨询师</w:t>
            </w:r>
            <w:r>
              <w:rPr>
                <w:rFonts w:hint="eastAsia" w:ascii="宋体"/>
                <w:b/>
                <w:bCs/>
                <w:szCs w:val="21"/>
                <w:lang w:val="en-US" w:eastAsia="zh-CN"/>
              </w:rPr>
              <w:t xml:space="preserve">  初级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bottom w:val="single" w:color="auto" w:sz="4" w:space="0"/>
            </w:tcBorders>
            <w:vAlign w:val="center"/>
          </w:tcPr>
          <w:p>
            <w:pPr>
              <w:jc w:val="center"/>
              <w:rPr>
                <w:rFonts w:hint="eastAsia" w:ascii="宋体"/>
                <w:b/>
                <w:bCs/>
                <w:szCs w:val="21"/>
              </w:rPr>
            </w:pPr>
          </w:p>
        </w:tc>
        <w:tc>
          <w:tcPr>
            <w:tcW w:w="5343" w:type="dxa"/>
            <w:gridSpan w:val="6"/>
            <w:tcBorders>
              <w:top w:val="single" w:color="auto" w:sz="4" w:space="0"/>
              <w:bottom w:val="single" w:color="auto" w:sz="4" w:space="0"/>
            </w:tcBorders>
            <w:vAlign w:val="center"/>
          </w:tcPr>
          <w:p>
            <w:pPr>
              <w:jc w:val="center"/>
              <w:rPr>
                <w:rFonts w:ascii="宋体"/>
                <w:b/>
                <w:bCs/>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98" w:hRule="atLeast"/>
          <w:jc w:val="center"/>
        </w:trPr>
        <w:tc>
          <w:tcPr>
            <w:tcW w:w="2078" w:type="dxa"/>
            <w:gridSpan w:val="2"/>
            <w:vMerge w:val="continue"/>
            <w:vAlign w:val="center"/>
          </w:tcPr>
          <w:p>
            <w:pPr>
              <w:jc w:val="center"/>
              <w:rPr>
                <w:rFonts w:hint="eastAsia" w:ascii="宋体" w:hAnsi="宋体"/>
                <w:b/>
                <w:bCs/>
                <w:szCs w:val="21"/>
              </w:rPr>
            </w:pPr>
          </w:p>
        </w:tc>
        <w:tc>
          <w:tcPr>
            <w:tcW w:w="1440" w:type="dxa"/>
            <w:tcBorders>
              <w:top w:val="single" w:color="auto" w:sz="4" w:space="0"/>
            </w:tcBorders>
            <w:vAlign w:val="center"/>
          </w:tcPr>
          <w:p>
            <w:pPr>
              <w:jc w:val="center"/>
              <w:rPr>
                <w:rFonts w:ascii="宋体"/>
                <w:b/>
                <w:bCs/>
                <w:szCs w:val="21"/>
              </w:rPr>
            </w:pPr>
          </w:p>
        </w:tc>
        <w:tc>
          <w:tcPr>
            <w:tcW w:w="5343" w:type="dxa"/>
            <w:gridSpan w:val="6"/>
            <w:tcBorders>
              <w:top w:val="single" w:color="auto" w:sz="4" w:space="0"/>
            </w:tcBorders>
            <w:vAlign w:val="center"/>
          </w:tcPr>
          <w:p>
            <w:pPr>
              <w:jc w:val="center"/>
              <w:rPr>
                <w:rFonts w:ascii="宋体"/>
                <w:b/>
                <w:bCs/>
                <w:szCs w:val="21"/>
              </w:rPr>
            </w:pPr>
          </w:p>
        </w:tc>
      </w:tr>
    </w:tbl>
    <w:p>
      <w:pPr>
        <w:jc w:val="left"/>
        <w:rPr>
          <w:rFonts w:ascii="黑体" w:hAnsi="黑体" w:eastAsia="黑体"/>
          <w:bCs/>
          <w:sz w:val="24"/>
          <w:szCs w:val="24"/>
        </w:rPr>
      </w:pPr>
    </w:p>
    <w:p>
      <w:pPr>
        <w:jc w:val="left"/>
        <w:rPr>
          <w:rFonts w:ascii="黑体" w:hAnsi="黑体" w:eastAsia="黑体"/>
          <w:bCs/>
          <w:sz w:val="24"/>
          <w:szCs w:val="24"/>
        </w:rPr>
      </w:pPr>
      <w:r>
        <w:rPr>
          <w:rFonts w:hint="eastAsia" w:ascii="黑体" w:hAnsi="黑体" w:eastAsia="黑体"/>
          <w:bCs/>
          <w:sz w:val="24"/>
          <w:szCs w:val="24"/>
        </w:rPr>
        <w:t>表二、辅导室建设与设备配置</w:t>
      </w:r>
    </w:p>
    <w:tbl>
      <w:tblPr>
        <w:tblStyle w:val="7"/>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980"/>
        <w:gridCol w:w="16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1" w:type="dxa"/>
            <w:vAlign w:val="center"/>
          </w:tcPr>
          <w:p>
            <w:pPr>
              <w:spacing w:line="520" w:lineRule="exact"/>
              <w:jc w:val="center"/>
              <w:rPr>
                <w:rFonts w:ascii="宋体"/>
                <w:b/>
                <w:bCs/>
                <w:szCs w:val="21"/>
              </w:rPr>
            </w:pPr>
            <w:r>
              <w:rPr>
                <w:rFonts w:hint="eastAsia" w:ascii="宋体" w:hAnsi="宋体"/>
                <w:b/>
                <w:bCs/>
                <w:szCs w:val="21"/>
              </w:rPr>
              <w:t>功能区名称</w:t>
            </w:r>
          </w:p>
        </w:tc>
        <w:tc>
          <w:tcPr>
            <w:tcW w:w="1980" w:type="dxa"/>
            <w:vAlign w:val="center"/>
          </w:tcPr>
          <w:p>
            <w:pPr>
              <w:spacing w:line="520" w:lineRule="exact"/>
              <w:jc w:val="center"/>
              <w:rPr>
                <w:rFonts w:ascii="宋体"/>
                <w:b/>
                <w:bCs/>
                <w:szCs w:val="21"/>
              </w:rPr>
            </w:pPr>
            <w:r>
              <w:rPr>
                <w:rFonts w:hint="eastAsia" w:ascii="宋体" w:hAnsi="宋体"/>
                <w:b/>
                <w:bCs/>
                <w:szCs w:val="21"/>
              </w:rPr>
              <w:t>有或无（请填写）</w:t>
            </w:r>
          </w:p>
        </w:tc>
        <w:tc>
          <w:tcPr>
            <w:tcW w:w="1620" w:type="dxa"/>
            <w:vAlign w:val="center"/>
          </w:tcPr>
          <w:p>
            <w:pPr>
              <w:spacing w:line="520" w:lineRule="exact"/>
              <w:jc w:val="center"/>
              <w:rPr>
                <w:rFonts w:ascii="宋体"/>
                <w:b/>
                <w:bCs/>
                <w:szCs w:val="21"/>
              </w:rPr>
            </w:pPr>
            <w:r>
              <w:rPr>
                <w:rFonts w:hint="eastAsia" w:ascii="宋体" w:hAnsi="宋体"/>
                <w:b/>
                <w:bCs/>
                <w:szCs w:val="21"/>
              </w:rPr>
              <w:t>面积（请填写）</w:t>
            </w:r>
          </w:p>
        </w:tc>
        <w:tc>
          <w:tcPr>
            <w:tcW w:w="3420" w:type="dxa"/>
            <w:vAlign w:val="center"/>
          </w:tcPr>
          <w:p>
            <w:pPr>
              <w:spacing w:line="520" w:lineRule="exact"/>
              <w:jc w:val="center"/>
              <w:rPr>
                <w:rFonts w:ascii="宋体"/>
                <w:b/>
                <w:bCs/>
                <w:szCs w:val="21"/>
              </w:rPr>
            </w:pPr>
            <w:r>
              <w:rPr>
                <w:rFonts w:hint="eastAsia" w:ascii="宋体" w:hAnsi="宋体"/>
                <w:b/>
                <w:bCs/>
                <w:szCs w:val="21"/>
              </w:rPr>
              <w:t>设备配置情况</w:t>
            </w:r>
          </w:p>
          <w:p>
            <w:pPr>
              <w:spacing w:line="520" w:lineRule="exact"/>
              <w:rPr>
                <w:rFonts w:ascii="宋体"/>
                <w:b/>
                <w:bCs/>
                <w:szCs w:val="21"/>
              </w:rPr>
            </w:pPr>
            <w:r>
              <w:rPr>
                <w:rFonts w:hint="eastAsia" w:ascii="宋体" w:hAnsi="宋体"/>
                <w:b/>
                <w:bCs/>
                <w:szCs w:val="21"/>
              </w:rPr>
              <w:t>（有的请打“√”，没有的请打“</w:t>
            </w:r>
            <w:r>
              <w:rPr>
                <w:rFonts w:ascii="宋体" w:hAnsi="宋体"/>
                <w:b/>
                <w:bCs/>
                <w:szCs w:val="21"/>
              </w:rPr>
              <w:t>X</w:t>
            </w:r>
            <w:r>
              <w:rPr>
                <w:rFonts w:hint="eastAsia" w:ascii="宋体" w:hAnsi="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b/>
                <w:bCs/>
                <w:szCs w:val="21"/>
              </w:rPr>
              <w:t>心理教师办公室</w:t>
            </w:r>
          </w:p>
        </w:tc>
        <w:tc>
          <w:tcPr>
            <w:tcW w:w="1980" w:type="dxa"/>
            <w:vMerge w:val="restart"/>
            <w:vAlign w:val="center"/>
          </w:tcPr>
          <w:p>
            <w:pPr>
              <w:spacing w:line="520" w:lineRule="exact"/>
              <w:jc w:val="center"/>
              <w:rPr>
                <w:rFonts w:hint="eastAsia" w:ascii="宋体"/>
                <w:b/>
                <w:bCs/>
                <w:szCs w:val="21"/>
              </w:rPr>
            </w:pPr>
            <w:r>
              <w:rPr>
                <w:rFonts w:hint="eastAsia" w:ascii="宋体"/>
                <w:b/>
                <w:bCs/>
                <w:szCs w:val="21"/>
              </w:rPr>
              <w:t>有</w:t>
            </w:r>
          </w:p>
        </w:tc>
        <w:tc>
          <w:tcPr>
            <w:tcW w:w="1620" w:type="dxa"/>
            <w:vMerge w:val="restart"/>
            <w:vAlign w:val="center"/>
          </w:tcPr>
          <w:p>
            <w:pPr>
              <w:spacing w:line="520" w:lineRule="exact"/>
              <w:jc w:val="center"/>
              <w:rPr>
                <w:rFonts w:hint="eastAsia" w:ascii="宋体"/>
                <w:b/>
                <w:bCs/>
                <w:szCs w:val="21"/>
              </w:rPr>
            </w:pPr>
            <w:r>
              <w:rPr>
                <w:rFonts w:hint="eastAsia" w:ascii="宋体"/>
                <w:b/>
                <w:bCs/>
                <w:szCs w:val="21"/>
              </w:rPr>
              <w:t>20</w:t>
            </w:r>
          </w:p>
        </w:tc>
        <w:tc>
          <w:tcPr>
            <w:tcW w:w="3420" w:type="dxa"/>
            <w:vAlign w:val="center"/>
          </w:tcPr>
          <w:p>
            <w:pPr>
              <w:rPr>
                <w:rFonts w:ascii="宋体"/>
                <w:b/>
                <w:bCs/>
                <w:szCs w:val="21"/>
              </w:rPr>
            </w:pPr>
            <w:r>
              <w:rPr>
                <w:rFonts w:hint="eastAsia" w:ascii="宋体" w:hAnsi="宋体" w:cs="宋体"/>
                <w:b/>
                <w:kern w:val="0"/>
                <w:szCs w:val="21"/>
              </w:rPr>
              <w:t>办公桌（</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办公椅（</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spacing w:line="520" w:lineRule="exact"/>
              <w:rPr>
                <w:rFonts w:ascii="宋体" w:cs="宋体"/>
                <w:b/>
                <w:kern w:val="0"/>
                <w:szCs w:val="21"/>
              </w:rPr>
            </w:pPr>
            <w:r>
              <w:rPr>
                <w:rFonts w:hint="eastAsia" w:ascii="宋体" w:hAnsi="宋体" w:cs="宋体"/>
                <w:b/>
                <w:kern w:val="0"/>
                <w:szCs w:val="21"/>
              </w:rPr>
              <w:t>计算机（</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spacing w:line="520" w:lineRule="exact"/>
              <w:rPr>
                <w:rFonts w:ascii="宋体" w:cs="宋体"/>
                <w:b/>
                <w:kern w:val="0"/>
                <w:szCs w:val="21"/>
              </w:rPr>
            </w:pPr>
            <w:r>
              <w:rPr>
                <w:rFonts w:hint="eastAsia" w:ascii="宋体" w:hAnsi="宋体" w:cs="宋体"/>
                <w:b/>
                <w:kern w:val="0"/>
                <w:szCs w:val="21"/>
              </w:rPr>
              <w:t>打印机（</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电话机（</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文件柜（</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扫描仪（</w:t>
            </w:r>
            <w:r>
              <w:rPr>
                <w:rFonts w:ascii="宋体" w:hAnsi="宋体" w:cs="宋体"/>
                <w:b/>
                <w:kern w:val="0"/>
                <w:szCs w:val="21"/>
              </w:rPr>
              <w:t xml:space="preserve">   </w:t>
            </w:r>
            <w:r>
              <w:rPr>
                <w:rFonts w:ascii="宋体" w:hAnsi="宋体"/>
                <w:b/>
                <w:bCs/>
                <w:szCs w:val="21"/>
              </w:rPr>
              <w:t>X</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b/>
                <w:bCs/>
                <w:szCs w:val="21"/>
              </w:rPr>
              <w:t>个别心理咨询室</w:t>
            </w:r>
          </w:p>
        </w:tc>
        <w:tc>
          <w:tcPr>
            <w:tcW w:w="1980" w:type="dxa"/>
            <w:vMerge w:val="restart"/>
            <w:vAlign w:val="center"/>
          </w:tcPr>
          <w:p>
            <w:pPr>
              <w:spacing w:line="520" w:lineRule="exact"/>
              <w:jc w:val="center"/>
              <w:rPr>
                <w:rFonts w:hint="eastAsia" w:ascii="宋体"/>
                <w:b/>
                <w:bCs/>
                <w:szCs w:val="21"/>
              </w:rPr>
            </w:pPr>
            <w:r>
              <w:rPr>
                <w:rFonts w:hint="eastAsia" w:ascii="宋体"/>
                <w:b/>
                <w:bCs/>
                <w:szCs w:val="21"/>
              </w:rPr>
              <w:t>有</w:t>
            </w:r>
          </w:p>
        </w:tc>
        <w:tc>
          <w:tcPr>
            <w:tcW w:w="1620" w:type="dxa"/>
            <w:vMerge w:val="restart"/>
            <w:vAlign w:val="center"/>
          </w:tcPr>
          <w:p>
            <w:pPr>
              <w:spacing w:line="520" w:lineRule="exact"/>
              <w:jc w:val="center"/>
              <w:rPr>
                <w:rFonts w:hint="eastAsia" w:ascii="宋体"/>
                <w:b/>
                <w:bCs/>
                <w:szCs w:val="21"/>
              </w:rPr>
            </w:pPr>
            <w:r>
              <w:rPr>
                <w:rFonts w:hint="eastAsia" w:ascii="宋体"/>
                <w:b/>
                <w:bCs/>
                <w:szCs w:val="21"/>
              </w:rPr>
              <w:t>15</w:t>
            </w:r>
          </w:p>
        </w:tc>
        <w:tc>
          <w:tcPr>
            <w:tcW w:w="3420" w:type="dxa"/>
            <w:vAlign w:val="center"/>
          </w:tcPr>
          <w:p>
            <w:pPr>
              <w:spacing w:line="520" w:lineRule="exact"/>
              <w:rPr>
                <w:rFonts w:ascii="宋体"/>
                <w:b/>
                <w:bCs/>
                <w:szCs w:val="21"/>
              </w:rPr>
            </w:pPr>
            <w:r>
              <w:rPr>
                <w:rFonts w:hint="eastAsia" w:ascii="宋体" w:hAnsi="宋体" w:cs="宋体"/>
                <w:b/>
                <w:kern w:val="0"/>
                <w:szCs w:val="21"/>
              </w:rPr>
              <w:t>沙发（</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茶几（</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b/>
                <w:bCs/>
                <w:szCs w:val="21"/>
              </w:rPr>
              <w:t>心理测评档案室</w:t>
            </w:r>
          </w:p>
        </w:tc>
        <w:tc>
          <w:tcPr>
            <w:tcW w:w="1980" w:type="dxa"/>
            <w:vMerge w:val="restart"/>
            <w:vAlign w:val="center"/>
          </w:tcPr>
          <w:p>
            <w:pPr>
              <w:spacing w:line="520" w:lineRule="exact"/>
              <w:jc w:val="center"/>
              <w:rPr>
                <w:rFonts w:hint="eastAsia" w:ascii="宋体"/>
                <w:b/>
                <w:bCs/>
                <w:szCs w:val="21"/>
              </w:rPr>
            </w:pPr>
            <w:r>
              <w:rPr>
                <w:rFonts w:hint="eastAsia" w:ascii="宋体"/>
                <w:b/>
                <w:bCs/>
                <w:szCs w:val="21"/>
              </w:rPr>
              <w:t>有</w:t>
            </w:r>
          </w:p>
        </w:tc>
        <w:tc>
          <w:tcPr>
            <w:tcW w:w="1620" w:type="dxa"/>
            <w:vMerge w:val="restart"/>
            <w:vAlign w:val="center"/>
          </w:tcPr>
          <w:p>
            <w:pPr>
              <w:spacing w:line="520" w:lineRule="exact"/>
              <w:jc w:val="center"/>
              <w:rPr>
                <w:rFonts w:hint="eastAsia" w:ascii="宋体"/>
                <w:b/>
                <w:bCs/>
                <w:szCs w:val="21"/>
              </w:rPr>
            </w:pPr>
            <w:r>
              <w:rPr>
                <w:rFonts w:hint="eastAsia" w:ascii="宋体"/>
                <w:b/>
                <w:bCs/>
                <w:szCs w:val="21"/>
              </w:rPr>
              <w:t>10</w:t>
            </w:r>
          </w:p>
        </w:tc>
        <w:tc>
          <w:tcPr>
            <w:tcW w:w="3420" w:type="dxa"/>
            <w:vAlign w:val="center"/>
          </w:tcPr>
          <w:p>
            <w:pPr>
              <w:spacing w:line="520" w:lineRule="exact"/>
              <w:rPr>
                <w:rFonts w:ascii="宋体"/>
                <w:b/>
                <w:bCs/>
                <w:szCs w:val="21"/>
              </w:rPr>
            </w:pPr>
            <w:r>
              <w:rPr>
                <w:rFonts w:hint="eastAsia" w:ascii="宋体" w:hAnsi="宋体" w:cs="宋体"/>
                <w:b/>
                <w:kern w:val="0"/>
                <w:szCs w:val="21"/>
              </w:rPr>
              <w:t>计算机（</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仪器柜（</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bCs/>
                <w:kern w:val="0"/>
                <w:szCs w:val="21"/>
              </w:rPr>
            </w:pPr>
            <w:r>
              <w:rPr>
                <w:rFonts w:hint="eastAsia" w:ascii="宋体" w:hAnsi="宋体" w:cs="宋体"/>
                <w:b/>
                <w:bCs/>
                <w:kern w:val="0"/>
                <w:szCs w:val="21"/>
              </w:rPr>
              <w:t>心理专用仪器</w:t>
            </w:r>
            <w:r>
              <w:rPr>
                <w:rFonts w:hint="eastAsia" w:ascii="宋体" w:hAnsi="宋体" w:cs="宋体"/>
                <w:b/>
                <w:kern w:val="0"/>
                <w:szCs w:val="21"/>
              </w:rPr>
              <w:t>（</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p>
          <w:p>
            <w:pPr>
              <w:rPr>
                <w:rFonts w:ascii="宋体" w:cs="宋体"/>
                <w:b/>
                <w:kern w:val="0"/>
                <w:szCs w:val="21"/>
              </w:rPr>
            </w:pPr>
            <w:r>
              <w:rPr>
                <w:rFonts w:hint="eastAsia" w:ascii="宋体" w:hAnsi="宋体" w:cs="宋体"/>
                <w:b/>
                <w:bCs/>
                <w:kern w:val="0"/>
                <w:szCs w:val="21"/>
              </w:rPr>
              <w:t>心理健康测评系统</w:t>
            </w:r>
            <w:r>
              <w:rPr>
                <w:rFonts w:hint="eastAsia" w:ascii="宋体" w:hAnsi="宋体" w:cs="宋体"/>
                <w:b/>
                <w:kern w:val="0"/>
                <w:szCs w:val="21"/>
              </w:rPr>
              <w:t>（</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1" w:type="dxa"/>
            <w:vAlign w:val="center"/>
          </w:tcPr>
          <w:p>
            <w:pPr>
              <w:spacing w:line="520" w:lineRule="exact"/>
              <w:jc w:val="center"/>
              <w:rPr>
                <w:rFonts w:ascii="宋体"/>
                <w:b/>
                <w:bCs/>
                <w:szCs w:val="21"/>
              </w:rPr>
            </w:pPr>
            <w:r>
              <w:rPr>
                <w:rFonts w:hint="eastAsia" w:ascii="宋体" w:hAnsi="宋体"/>
                <w:b/>
                <w:bCs/>
                <w:szCs w:val="21"/>
              </w:rPr>
              <w:t>心理放松宣泄室</w:t>
            </w:r>
          </w:p>
        </w:tc>
        <w:tc>
          <w:tcPr>
            <w:tcW w:w="1980" w:type="dxa"/>
            <w:vAlign w:val="center"/>
          </w:tcPr>
          <w:p>
            <w:pPr>
              <w:spacing w:line="520" w:lineRule="exact"/>
              <w:jc w:val="center"/>
              <w:rPr>
                <w:rFonts w:hint="eastAsia" w:ascii="宋体"/>
                <w:b/>
                <w:bCs/>
                <w:szCs w:val="21"/>
              </w:rPr>
            </w:pPr>
            <w:r>
              <w:rPr>
                <w:rFonts w:hint="eastAsia" w:ascii="宋体"/>
                <w:b/>
                <w:bCs/>
                <w:szCs w:val="21"/>
              </w:rPr>
              <w:t>有</w:t>
            </w:r>
          </w:p>
        </w:tc>
        <w:tc>
          <w:tcPr>
            <w:tcW w:w="1620" w:type="dxa"/>
            <w:vAlign w:val="center"/>
          </w:tcPr>
          <w:p>
            <w:pPr>
              <w:spacing w:line="520" w:lineRule="exact"/>
              <w:jc w:val="center"/>
              <w:rPr>
                <w:rFonts w:hint="eastAsia" w:ascii="宋体"/>
                <w:b/>
                <w:bCs/>
                <w:szCs w:val="21"/>
              </w:rPr>
            </w:pPr>
            <w:r>
              <w:rPr>
                <w:rFonts w:hint="eastAsia" w:ascii="宋体"/>
                <w:b/>
                <w:bCs/>
                <w:szCs w:val="21"/>
              </w:rPr>
              <w:t>15</w:t>
            </w:r>
          </w:p>
        </w:tc>
        <w:tc>
          <w:tcPr>
            <w:tcW w:w="3420" w:type="dxa"/>
            <w:vAlign w:val="center"/>
          </w:tcPr>
          <w:p>
            <w:pPr>
              <w:spacing w:line="520" w:lineRule="exact"/>
              <w:rPr>
                <w:rFonts w:ascii="宋体"/>
                <w:b/>
                <w:bCs/>
                <w:szCs w:val="21"/>
              </w:rPr>
            </w:pPr>
            <w:r>
              <w:rPr>
                <w:rFonts w:hint="eastAsia" w:ascii="宋体" w:hAnsi="宋体" w:cs="宋体"/>
                <w:b/>
                <w:kern w:val="0"/>
                <w:szCs w:val="21"/>
              </w:rPr>
              <w:t>宣泄器材（</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eastAsia="zh-CN"/>
              </w:rPr>
              <w:t>，放松椅、宣泄墙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b/>
                <w:bCs/>
                <w:szCs w:val="21"/>
              </w:rPr>
              <w:t>沙盘室</w:t>
            </w:r>
          </w:p>
        </w:tc>
        <w:tc>
          <w:tcPr>
            <w:tcW w:w="1980" w:type="dxa"/>
            <w:vMerge w:val="restart"/>
            <w:vAlign w:val="center"/>
          </w:tcPr>
          <w:p>
            <w:pPr>
              <w:spacing w:line="520" w:lineRule="exact"/>
              <w:jc w:val="center"/>
              <w:rPr>
                <w:rFonts w:hint="eastAsia" w:ascii="宋体"/>
                <w:b/>
                <w:bCs/>
                <w:szCs w:val="21"/>
              </w:rPr>
            </w:pPr>
            <w:r>
              <w:rPr>
                <w:rFonts w:hint="eastAsia" w:ascii="宋体"/>
                <w:b/>
                <w:bCs/>
                <w:szCs w:val="21"/>
              </w:rPr>
              <w:t>有</w:t>
            </w:r>
          </w:p>
        </w:tc>
        <w:tc>
          <w:tcPr>
            <w:tcW w:w="1620" w:type="dxa"/>
            <w:vMerge w:val="restart"/>
            <w:vAlign w:val="center"/>
          </w:tcPr>
          <w:p>
            <w:pPr>
              <w:spacing w:line="520" w:lineRule="exact"/>
              <w:jc w:val="center"/>
              <w:rPr>
                <w:rFonts w:hint="eastAsia" w:ascii="宋体"/>
                <w:b/>
                <w:bCs/>
                <w:szCs w:val="21"/>
              </w:rPr>
            </w:pPr>
            <w:r>
              <w:rPr>
                <w:rFonts w:hint="eastAsia" w:ascii="宋体"/>
                <w:b/>
                <w:bCs/>
                <w:szCs w:val="21"/>
              </w:rPr>
              <w:t>10</w:t>
            </w:r>
          </w:p>
        </w:tc>
        <w:tc>
          <w:tcPr>
            <w:tcW w:w="3420" w:type="dxa"/>
            <w:vAlign w:val="center"/>
          </w:tcPr>
          <w:p>
            <w:pPr>
              <w:spacing w:line="520" w:lineRule="exact"/>
              <w:rPr>
                <w:rFonts w:ascii="宋体"/>
                <w:b/>
                <w:bCs/>
                <w:szCs w:val="21"/>
              </w:rPr>
            </w:pPr>
            <w:r>
              <w:rPr>
                <w:rFonts w:hint="eastAsia" w:ascii="宋体" w:hAnsi="宋体" w:cs="宋体"/>
                <w:b/>
                <w:kern w:val="0"/>
                <w:szCs w:val="21"/>
              </w:rPr>
              <w:t>沙盘（</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spacing w:line="520" w:lineRule="exact"/>
              <w:rPr>
                <w:rFonts w:ascii="宋体" w:cs="宋体"/>
                <w:b/>
                <w:kern w:val="0"/>
                <w:szCs w:val="21"/>
              </w:rPr>
            </w:pPr>
            <w:r>
              <w:rPr>
                <w:rFonts w:hint="eastAsia" w:ascii="宋体" w:hAnsi="宋体" w:cs="宋体"/>
                <w:b/>
                <w:kern w:val="0"/>
                <w:szCs w:val="21"/>
              </w:rPr>
              <w:t>沙具（</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spacing w:line="520" w:lineRule="exact"/>
              <w:rPr>
                <w:rFonts w:ascii="宋体" w:cs="宋体"/>
                <w:b/>
                <w:kern w:val="0"/>
                <w:szCs w:val="21"/>
              </w:rPr>
            </w:pPr>
            <w:r>
              <w:rPr>
                <w:rFonts w:hint="eastAsia" w:ascii="宋体" w:hAnsi="宋体" w:cs="宋体"/>
                <w:b/>
                <w:kern w:val="0"/>
                <w:szCs w:val="21"/>
              </w:rPr>
              <w:t>沙具柜（</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b/>
                <w:bCs/>
                <w:szCs w:val="21"/>
              </w:rPr>
              <w:t>心理辅导活动课专用教室</w:t>
            </w:r>
          </w:p>
        </w:tc>
        <w:tc>
          <w:tcPr>
            <w:tcW w:w="1980" w:type="dxa"/>
            <w:vMerge w:val="restart"/>
            <w:vAlign w:val="center"/>
          </w:tcPr>
          <w:p>
            <w:pPr>
              <w:spacing w:line="520" w:lineRule="exact"/>
              <w:jc w:val="center"/>
              <w:rPr>
                <w:rFonts w:hint="eastAsia" w:ascii="宋体" w:eastAsia="宋体"/>
                <w:b/>
                <w:bCs/>
                <w:szCs w:val="21"/>
                <w:lang w:eastAsia="zh-CN"/>
              </w:rPr>
            </w:pPr>
            <w:r>
              <w:rPr>
                <w:rFonts w:hint="eastAsia" w:ascii="宋体"/>
                <w:b/>
                <w:bCs/>
                <w:szCs w:val="21"/>
                <w:lang w:eastAsia="zh-CN"/>
              </w:rPr>
              <w:t>有</w:t>
            </w:r>
          </w:p>
        </w:tc>
        <w:tc>
          <w:tcPr>
            <w:tcW w:w="1620" w:type="dxa"/>
            <w:vMerge w:val="restart"/>
            <w:vAlign w:val="center"/>
          </w:tcPr>
          <w:p>
            <w:pPr>
              <w:spacing w:line="520" w:lineRule="exact"/>
              <w:jc w:val="center"/>
              <w:rPr>
                <w:rFonts w:ascii="宋体"/>
                <w:b/>
                <w:bCs/>
                <w:szCs w:val="21"/>
              </w:rPr>
            </w:pPr>
            <w:r>
              <w:rPr>
                <w:rFonts w:hint="eastAsia" w:ascii="宋体"/>
                <w:b/>
                <w:bCs/>
                <w:szCs w:val="21"/>
              </w:rPr>
              <w:t>40</w:t>
            </w:r>
          </w:p>
        </w:tc>
        <w:tc>
          <w:tcPr>
            <w:tcW w:w="3420" w:type="dxa"/>
            <w:vAlign w:val="center"/>
          </w:tcPr>
          <w:p>
            <w:pPr>
              <w:rPr>
                <w:rFonts w:ascii="宋体"/>
                <w:b/>
                <w:bCs/>
                <w:szCs w:val="21"/>
              </w:rPr>
            </w:pPr>
            <w:r>
              <w:rPr>
                <w:rFonts w:hint="eastAsia" w:ascii="宋体" w:hAnsi="宋体" w:cs="宋体"/>
                <w:b/>
                <w:kern w:val="0"/>
                <w:szCs w:val="21"/>
              </w:rPr>
              <w:t>课桌椅（</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组合音响（</w:t>
            </w:r>
            <w:r>
              <w:rPr>
                <w:rFonts w:ascii="宋体" w:hAnsi="宋体" w:cs="宋体"/>
                <w:b/>
                <w:kern w:val="0"/>
                <w:szCs w:val="21"/>
              </w:rPr>
              <w:t xml:space="preserve">       </w:t>
            </w:r>
            <w:r>
              <w:rPr>
                <w:rFonts w:hint="eastAsia" w:ascii="宋体" w:hAnsi="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751" w:type="dxa"/>
            <w:vMerge w:val="continue"/>
            <w:vAlign w:val="center"/>
          </w:tcPr>
          <w:p>
            <w:pPr>
              <w:spacing w:line="520" w:lineRule="exact"/>
              <w:jc w:val="center"/>
              <w:rPr>
                <w:rFonts w:ascii="宋体"/>
                <w:b/>
                <w:bCs/>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b/>
                <w:bCs/>
                <w:szCs w:val="21"/>
              </w:rPr>
              <w:t>多媒体设备</w:t>
            </w:r>
            <w:r>
              <w:rPr>
                <w:rFonts w:hint="eastAsia" w:ascii="宋体" w:hAnsi="宋体" w:cs="宋体"/>
                <w:b/>
                <w:kern w:val="0"/>
                <w:szCs w:val="21"/>
              </w:rPr>
              <w:t>（</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1" w:type="dxa"/>
            <w:vAlign w:val="center"/>
          </w:tcPr>
          <w:p>
            <w:pPr>
              <w:spacing w:line="520" w:lineRule="exact"/>
              <w:jc w:val="center"/>
              <w:rPr>
                <w:rFonts w:ascii="宋体"/>
                <w:b/>
                <w:bCs/>
                <w:szCs w:val="21"/>
              </w:rPr>
            </w:pPr>
            <w:r>
              <w:rPr>
                <w:rFonts w:hint="eastAsia" w:ascii="宋体" w:hAnsi="宋体" w:cs="宋体"/>
                <w:b/>
                <w:kern w:val="0"/>
                <w:szCs w:val="21"/>
              </w:rPr>
              <w:t>团体心理辅导室</w:t>
            </w:r>
          </w:p>
        </w:tc>
        <w:tc>
          <w:tcPr>
            <w:tcW w:w="1980" w:type="dxa"/>
            <w:vAlign w:val="center"/>
          </w:tcPr>
          <w:p>
            <w:pPr>
              <w:spacing w:line="520" w:lineRule="exact"/>
              <w:jc w:val="center"/>
              <w:rPr>
                <w:rFonts w:hint="eastAsia" w:ascii="宋体"/>
                <w:b/>
                <w:bCs/>
                <w:szCs w:val="21"/>
              </w:rPr>
            </w:pPr>
            <w:r>
              <w:rPr>
                <w:rFonts w:hint="eastAsia" w:ascii="宋体"/>
                <w:b/>
                <w:bCs/>
                <w:szCs w:val="21"/>
              </w:rPr>
              <w:t>有</w:t>
            </w:r>
          </w:p>
        </w:tc>
        <w:tc>
          <w:tcPr>
            <w:tcW w:w="1620" w:type="dxa"/>
            <w:vAlign w:val="center"/>
          </w:tcPr>
          <w:p>
            <w:pPr>
              <w:spacing w:line="520" w:lineRule="exact"/>
              <w:jc w:val="center"/>
              <w:rPr>
                <w:rFonts w:hint="eastAsia" w:ascii="宋体"/>
                <w:b/>
                <w:bCs/>
                <w:szCs w:val="21"/>
              </w:rPr>
            </w:pPr>
          </w:p>
        </w:tc>
        <w:tc>
          <w:tcPr>
            <w:tcW w:w="3420" w:type="dxa"/>
            <w:vAlign w:val="center"/>
          </w:tcPr>
          <w:p>
            <w:pPr>
              <w:rPr>
                <w:rFonts w:hint="eastAsia" w:ascii="宋体" w:hAnsi="宋体" w:cs="宋体"/>
                <w:b/>
                <w:kern w:val="0"/>
                <w:szCs w:val="21"/>
              </w:rPr>
            </w:pPr>
            <w:r>
              <w:rPr>
                <w:rFonts w:hint="eastAsia" w:ascii="宋体" w:hAnsi="宋体" w:cs="宋体"/>
                <w:b/>
                <w:kern w:val="0"/>
                <w:szCs w:val="21"/>
              </w:rPr>
              <w:t>团体心理辅导器材箱（</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751" w:type="dxa"/>
            <w:vMerge w:val="restart"/>
            <w:vAlign w:val="center"/>
          </w:tcPr>
          <w:p>
            <w:pPr>
              <w:spacing w:line="520" w:lineRule="exact"/>
              <w:jc w:val="center"/>
              <w:rPr>
                <w:rFonts w:ascii="宋体"/>
                <w:b/>
                <w:bCs/>
                <w:szCs w:val="21"/>
              </w:rPr>
            </w:pPr>
            <w:r>
              <w:rPr>
                <w:rFonts w:hint="eastAsia" w:ascii="宋体" w:hAnsi="宋体" w:cs="宋体"/>
                <w:b/>
                <w:kern w:val="0"/>
                <w:szCs w:val="21"/>
              </w:rPr>
              <w:t>心理阅览区</w:t>
            </w:r>
          </w:p>
        </w:tc>
        <w:tc>
          <w:tcPr>
            <w:tcW w:w="1980" w:type="dxa"/>
            <w:vMerge w:val="restart"/>
            <w:vAlign w:val="center"/>
          </w:tcPr>
          <w:p>
            <w:pPr>
              <w:spacing w:line="520" w:lineRule="exact"/>
              <w:jc w:val="center"/>
              <w:rPr>
                <w:rFonts w:hint="eastAsia" w:ascii="宋体"/>
                <w:b/>
                <w:bCs/>
                <w:szCs w:val="21"/>
              </w:rPr>
            </w:pPr>
            <w:r>
              <w:rPr>
                <w:rFonts w:hint="eastAsia" w:ascii="宋体"/>
                <w:b/>
                <w:bCs/>
                <w:szCs w:val="21"/>
              </w:rPr>
              <w:t>有</w:t>
            </w:r>
          </w:p>
        </w:tc>
        <w:tc>
          <w:tcPr>
            <w:tcW w:w="1620" w:type="dxa"/>
            <w:vMerge w:val="restart"/>
            <w:vAlign w:val="center"/>
          </w:tcPr>
          <w:p>
            <w:pPr>
              <w:spacing w:line="520" w:lineRule="exact"/>
              <w:jc w:val="center"/>
              <w:rPr>
                <w:rFonts w:hint="eastAsia" w:ascii="宋体"/>
                <w:b/>
                <w:bCs/>
                <w:szCs w:val="21"/>
              </w:rPr>
            </w:pPr>
            <w:r>
              <w:rPr>
                <w:rFonts w:hint="eastAsia" w:ascii="宋体"/>
                <w:b/>
                <w:bCs/>
                <w:szCs w:val="21"/>
              </w:rPr>
              <w:t>5</w:t>
            </w:r>
          </w:p>
        </w:tc>
        <w:tc>
          <w:tcPr>
            <w:tcW w:w="3420" w:type="dxa"/>
            <w:vAlign w:val="center"/>
          </w:tcPr>
          <w:p>
            <w:pPr>
              <w:rPr>
                <w:rFonts w:ascii="宋体" w:cs="宋体"/>
                <w:b/>
                <w:kern w:val="0"/>
                <w:szCs w:val="21"/>
              </w:rPr>
            </w:pPr>
            <w:r>
              <w:rPr>
                <w:rFonts w:hint="eastAsia" w:ascii="宋体" w:hAnsi="宋体" w:cs="宋体"/>
                <w:b/>
                <w:kern w:val="0"/>
                <w:szCs w:val="21"/>
              </w:rPr>
              <w:t>书柜（</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751" w:type="dxa"/>
            <w:vMerge w:val="continue"/>
            <w:vAlign w:val="center"/>
          </w:tcPr>
          <w:p>
            <w:pPr>
              <w:spacing w:line="520" w:lineRule="exact"/>
              <w:jc w:val="center"/>
              <w:rPr>
                <w:rFonts w:ascii="宋体" w:cs="宋体"/>
                <w:b/>
                <w:kern w:val="0"/>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kern w:val="0"/>
                <w:szCs w:val="21"/>
              </w:rPr>
              <w:t>期刊</w:t>
            </w:r>
            <w:r>
              <w:rPr>
                <w:rFonts w:hint="eastAsia" w:ascii="宋体" w:hAnsi="宋体" w:cs="宋体"/>
                <w:b/>
                <w:kern w:val="0"/>
                <w:szCs w:val="21"/>
                <w:lang w:eastAsia="zh-CN"/>
              </w:rPr>
              <w:t>柜</w:t>
            </w:r>
            <w:r>
              <w:rPr>
                <w:rFonts w:hint="eastAsia" w:ascii="宋体" w:hAnsi="宋体" w:cs="宋体"/>
                <w:b/>
                <w:kern w:val="0"/>
                <w:szCs w:val="21"/>
              </w:rPr>
              <w:t>（</w:t>
            </w:r>
            <w:r>
              <w:rPr>
                <w:rFonts w:ascii="宋体" w:hAnsi="宋体" w:cs="宋体"/>
                <w:b/>
                <w:kern w:val="0"/>
                <w:szCs w:val="21"/>
              </w:rPr>
              <w:t xml:space="preserve">  </w:t>
            </w:r>
            <w:r>
              <w:rPr>
                <w:rFonts w:hint="eastAsia" w:ascii="宋体" w:hAnsi="宋体"/>
                <w:b/>
                <w:bCs/>
                <w:szCs w:val="21"/>
                <w:lang w:val="en-US" w:eastAsia="zh-CN"/>
              </w:rPr>
              <w:t xml:space="preserve"> </w:t>
            </w:r>
            <w:r>
              <w:rPr>
                <w:rFonts w:ascii="宋体" w:hAnsi="宋体" w:cs="宋体"/>
                <w:b/>
                <w:kern w:val="0"/>
                <w:szCs w:val="21"/>
              </w:rPr>
              <w:t xml:space="preserve">  </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751" w:type="dxa"/>
            <w:vMerge w:val="continue"/>
            <w:vAlign w:val="center"/>
          </w:tcPr>
          <w:p>
            <w:pPr>
              <w:spacing w:line="520" w:lineRule="exact"/>
              <w:jc w:val="center"/>
              <w:rPr>
                <w:rFonts w:ascii="宋体" w:cs="宋体"/>
                <w:b/>
                <w:kern w:val="0"/>
                <w:szCs w:val="21"/>
              </w:rPr>
            </w:pPr>
          </w:p>
        </w:tc>
        <w:tc>
          <w:tcPr>
            <w:tcW w:w="1980" w:type="dxa"/>
            <w:vMerge w:val="continue"/>
            <w:vAlign w:val="center"/>
          </w:tcPr>
          <w:p>
            <w:pPr>
              <w:spacing w:line="520" w:lineRule="exact"/>
              <w:jc w:val="center"/>
              <w:rPr>
                <w:rFonts w:ascii="宋体"/>
                <w:b/>
                <w:bCs/>
                <w:szCs w:val="21"/>
              </w:rPr>
            </w:pPr>
          </w:p>
        </w:tc>
        <w:tc>
          <w:tcPr>
            <w:tcW w:w="1620" w:type="dxa"/>
            <w:vMerge w:val="continue"/>
            <w:vAlign w:val="center"/>
          </w:tcPr>
          <w:p>
            <w:pPr>
              <w:spacing w:line="520" w:lineRule="exact"/>
              <w:jc w:val="center"/>
              <w:rPr>
                <w:rFonts w:ascii="宋体"/>
                <w:b/>
                <w:bCs/>
                <w:szCs w:val="21"/>
              </w:rPr>
            </w:pPr>
          </w:p>
        </w:tc>
        <w:tc>
          <w:tcPr>
            <w:tcW w:w="3420" w:type="dxa"/>
            <w:vAlign w:val="center"/>
          </w:tcPr>
          <w:p>
            <w:pPr>
              <w:rPr>
                <w:rFonts w:ascii="宋体" w:cs="宋体"/>
                <w:b/>
                <w:kern w:val="0"/>
                <w:szCs w:val="21"/>
              </w:rPr>
            </w:pPr>
            <w:r>
              <w:rPr>
                <w:rFonts w:hint="eastAsia" w:ascii="宋体" w:hAnsi="宋体" w:cs="宋体"/>
                <w:b/>
                <w:bCs/>
                <w:kern w:val="0"/>
                <w:szCs w:val="21"/>
              </w:rPr>
              <w:t>图书资料</w:t>
            </w:r>
            <w:r>
              <w:rPr>
                <w:rFonts w:hint="eastAsia" w:ascii="宋体" w:hAnsi="宋体" w:cs="宋体"/>
                <w:b/>
                <w:kern w:val="0"/>
                <w:szCs w:val="21"/>
              </w:rPr>
              <w:t>（</w:t>
            </w:r>
            <w:r>
              <w:rPr>
                <w:rFonts w:hint="eastAsia" w:ascii="宋体" w:hAnsi="宋体"/>
                <w:b/>
                <w:bCs/>
                <w:szCs w:val="21"/>
              </w:rPr>
              <w:t>√</w:t>
            </w:r>
            <w:r>
              <w:rPr>
                <w:rFonts w:ascii="宋体" w:hAnsi="宋体" w:cs="宋体"/>
                <w:b/>
                <w:kern w:val="0"/>
                <w:szCs w:val="21"/>
              </w:rPr>
              <w:t xml:space="preserve">       </w:t>
            </w:r>
            <w:r>
              <w:rPr>
                <w:rFonts w:hint="eastAsia" w:ascii="宋体" w:hAnsi="宋体" w:cs="宋体"/>
                <w:b/>
                <w:kern w:val="0"/>
                <w:szCs w:val="21"/>
              </w:rPr>
              <w:t>）</w:t>
            </w:r>
            <w:r>
              <w:rPr>
                <w:rFonts w:hint="eastAsia" w:ascii="宋体" w:hAnsi="宋体" w:cs="宋体"/>
                <w:b/>
                <w:kern w:val="0"/>
                <w:szCs w:val="21"/>
                <w:lang w:val="en-US" w:eastAsia="zh-CN"/>
              </w:rPr>
              <w:t>1000本</w:t>
            </w:r>
          </w:p>
        </w:tc>
      </w:tr>
    </w:tbl>
    <w:p>
      <w:pPr>
        <w:spacing w:line="520" w:lineRule="exact"/>
        <w:jc w:val="left"/>
        <w:rPr>
          <w:rFonts w:ascii="黑体" w:hAnsi="黑体" w:eastAsia="黑体"/>
          <w:bCs/>
          <w:sz w:val="28"/>
        </w:rPr>
      </w:pPr>
    </w:p>
    <w:p/>
    <w:p>
      <w:pPr>
        <w:jc w:val="center"/>
        <w:rPr>
          <w:rFonts w:hint="eastAsia" w:ascii="黑体" w:eastAsia="黑体"/>
          <w:sz w:val="24"/>
        </w:rPr>
      </w:pPr>
      <w:r>
        <w:rPr>
          <w:rFonts w:hint="eastAsia" w:ascii="黑体" w:eastAsia="黑体"/>
          <w:sz w:val="24"/>
        </w:rPr>
        <w:t>心理辅导（咨询）室EP系列产品</w:t>
      </w:r>
      <w:r>
        <w:rPr>
          <w:rFonts w:hint="eastAsia" w:ascii="黑体" w:eastAsia="黑体"/>
          <w:sz w:val="24"/>
          <w:lang w:eastAsia="zh-CN"/>
        </w:rPr>
        <w:t>数量</w:t>
      </w:r>
    </w:p>
    <w:tbl>
      <w:tblPr>
        <w:tblStyle w:val="7"/>
        <w:tblW w:w="7956" w:type="dxa"/>
        <w:jc w:val="center"/>
        <w:tblInd w:w="-731"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602"/>
        <w:gridCol w:w="1543"/>
        <w:gridCol w:w="992"/>
        <w:gridCol w:w="992"/>
        <w:gridCol w:w="382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511" w:hRule="atLeast"/>
          <w:jc w:val="center"/>
        </w:trPr>
        <w:tc>
          <w:tcPr>
            <w:tcW w:w="602" w:type="dxa"/>
            <w:tcBorders>
              <w:top w:val="single" w:color="auto" w:sz="4" w:space="0"/>
              <w:left w:val="single" w:color="auto" w:sz="4" w:space="0"/>
              <w:bottom w:val="single" w:color="auto" w:sz="4" w:space="0"/>
            </w:tcBorders>
            <w:vAlign w:val="center"/>
          </w:tcPr>
          <w:p>
            <w:pPr>
              <w:spacing w:line="380" w:lineRule="exact"/>
              <w:jc w:val="center"/>
              <w:rPr>
                <w:rFonts w:hint="eastAsia" w:ascii="黑体" w:hAnsi="宋体" w:eastAsia="黑体"/>
                <w:bCs/>
                <w:color w:val="auto"/>
                <w:spacing w:val="-4"/>
                <w:sz w:val="18"/>
                <w:szCs w:val="18"/>
              </w:rPr>
            </w:pPr>
            <w:bookmarkStart w:id="0" w:name="_GoBack"/>
            <w:r>
              <w:rPr>
                <w:rFonts w:hint="eastAsia" w:ascii="黑体" w:hAnsi="宋体" w:eastAsia="黑体"/>
                <w:bCs/>
                <w:color w:val="auto"/>
                <w:spacing w:val="-4"/>
                <w:sz w:val="18"/>
                <w:szCs w:val="18"/>
              </w:rPr>
              <w:t>序号</w:t>
            </w:r>
          </w:p>
        </w:tc>
        <w:tc>
          <w:tcPr>
            <w:tcW w:w="1543" w:type="dxa"/>
            <w:tcBorders>
              <w:top w:val="single" w:color="auto" w:sz="4" w:space="0"/>
              <w:bottom w:val="single" w:color="auto" w:sz="4" w:space="0"/>
            </w:tcBorders>
            <w:vAlign w:val="center"/>
          </w:tcPr>
          <w:p>
            <w:pPr>
              <w:spacing w:line="380" w:lineRule="exact"/>
              <w:jc w:val="center"/>
              <w:rPr>
                <w:rFonts w:hint="eastAsia" w:ascii="黑体" w:hAnsi="宋体" w:eastAsia="黑体"/>
                <w:bCs/>
                <w:color w:val="auto"/>
                <w:sz w:val="18"/>
                <w:szCs w:val="18"/>
              </w:rPr>
            </w:pPr>
            <w:r>
              <w:rPr>
                <w:rFonts w:hint="eastAsia" w:ascii="黑体" w:hAnsi="宋体" w:eastAsia="黑体"/>
                <w:bCs/>
                <w:color w:val="auto"/>
                <w:sz w:val="18"/>
                <w:szCs w:val="18"/>
              </w:rPr>
              <w:t>产品名称</w:t>
            </w:r>
          </w:p>
        </w:tc>
        <w:tc>
          <w:tcPr>
            <w:tcW w:w="992" w:type="dxa"/>
            <w:tcBorders>
              <w:top w:val="single" w:color="auto" w:sz="4" w:space="0"/>
              <w:bottom w:val="single" w:color="auto" w:sz="4" w:space="0"/>
            </w:tcBorders>
            <w:vAlign w:val="center"/>
          </w:tcPr>
          <w:p>
            <w:pPr>
              <w:spacing w:line="380" w:lineRule="exact"/>
              <w:jc w:val="center"/>
              <w:rPr>
                <w:rFonts w:hint="eastAsia" w:ascii="黑体" w:hAnsi="宋体" w:eastAsia="黑体"/>
                <w:bCs/>
                <w:color w:val="auto"/>
                <w:sz w:val="18"/>
                <w:szCs w:val="18"/>
              </w:rPr>
            </w:pPr>
            <w:r>
              <w:rPr>
                <w:rFonts w:hint="eastAsia" w:ascii="黑体" w:hAnsi="宋体" w:eastAsia="黑体"/>
                <w:bCs/>
                <w:color w:val="auto"/>
                <w:sz w:val="18"/>
                <w:szCs w:val="18"/>
              </w:rPr>
              <w:t>型 号</w:t>
            </w:r>
          </w:p>
        </w:tc>
        <w:tc>
          <w:tcPr>
            <w:tcW w:w="992" w:type="dxa"/>
            <w:tcBorders>
              <w:top w:val="single" w:color="auto" w:sz="4" w:space="0"/>
              <w:bottom w:val="single" w:color="auto" w:sz="4" w:space="0"/>
            </w:tcBorders>
            <w:vAlign w:val="top"/>
          </w:tcPr>
          <w:p>
            <w:pPr>
              <w:spacing w:line="380" w:lineRule="exact"/>
              <w:jc w:val="center"/>
              <w:rPr>
                <w:rFonts w:hint="eastAsia" w:ascii="黑体" w:hAnsi="宋体" w:eastAsia="黑体"/>
                <w:bCs/>
                <w:color w:val="auto"/>
                <w:sz w:val="18"/>
                <w:szCs w:val="18"/>
              </w:rPr>
            </w:pPr>
            <w:r>
              <w:rPr>
                <w:rFonts w:hint="eastAsia" w:ascii="黑体" w:hAnsi="宋体" w:eastAsia="黑体"/>
                <w:bCs/>
                <w:color w:val="auto"/>
                <w:sz w:val="18"/>
                <w:szCs w:val="18"/>
              </w:rPr>
              <w:t>量</w:t>
            </w:r>
          </w:p>
        </w:tc>
        <w:tc>
          <w:tcPr>
            <w:tcW w:w="3827" w:type="dxa"/>
            <w:tcBorders>
              <w:top w:val="single" w:color="auto" w:sz="4" w:space="0"/>
              <w:left w:val="single" w:color="auto" w:sz="4" w:space="0"/>
              <w:bottom w:val="single" w:color="auto" w:sz="4" w:space="0"/>
            </w:tcBorders>
            <w:vAlign w:val="center"/>
          </w:tcPr>
          <w:p>
            <w:pPr>
              <w:spacing w:line="380" w:lineRule="exact"/>
              <w:jc w:val="center"/>
              <w:rPr>
                <w:rFonts w:hint="eastAsia" w:ascii="黑体" w:hAnsi="宋体" w:eastAsia="黑体"/>
                <w:bCs/>
                <w:color w:val="auto"/>
                <w:sz w:val="18"/>
                <w:szCs w:val="18"/>
              </w:rPr>
            </w:pPr>
            <w:r>
              <w:rPr>
                <w:rFonts w:hint="eastAsia" w:ascii="黑体" w:hAnsi="宋体" w:eastAsia="黑体"/>
                <w:bCs/>
                <w:color w:val="auto"/>
                <w:sz w:val="18"/>
                <w:szCs w:val="18"/>
              </w:rPr>
              <w:t>主要技术参数及规格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976"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1</w:t>
            </w:r>
          </w:p>
        </w:tc>
        <w:tc>
          <w:tcPr>
            <w:tcW w:w="1543" w:type="dxa"/>
            <w:tcBorders>
              <w:top w:val="single" w:color="auto" w:sz="4" w:space="0"/>
              <w:bottom w:val="single" w:color="auto" w:sz="4" w:space="0"/>
            </w:tcBorders>
            <w:shd w:val="clear" w:color="auto" w:fill="auto"/>
            <w:vAlign w:val="center"/>
          </w:tcPr>
          <w:p>
            <w:pPr>
              <w:jc w:val="center"/>
              <w:rPr>
                <w:rFonts w:hint="eastAsia" w:ascii="黑体" w:eastAsia="黑体"/>
                <w:color w:val="auto"/>
                <w:sz w:val="18"/>
                <w:szCs w:val="18"/>
              </w:rPr>
            </w:pPr>
            <w:r>
              <w:rPr>
                <w:rFonts w:hint="eastAsia" w:ascii="黑体" w:eastAsia="黑体"/>
                <w:color w:val="auto"/>
                <w:sz w:val="18"/>
                <w:szCs w:val="18"/>
              </w:rPr>
              <w:t>智能型</w:t>
            </w:r>
          </w:p>
          <w:p>
            <w:pPr>
              <w:jc w:val="center"/>
              <w:rPr>
                <w:rFonts w:hint="eastAsia" w:ascii="黑体" w:hAnsi="宋体" w:eastAsia="黑体" w:cs="宋体"/>
                <w:color w:val="auto"/>
                <w:sz w:val="18"/>
                <w:szCs w:val="18"/>
              </w:rPr>
            </w:pPr>
            <w:r>
              <w:rPr>
                <w:rFonts w:hint="eastAsia" w:ascii="黑体" w:eastAsia="黑体"/>
                <w:color w:val="auto"/>
                <w:sz w:val="18"/>
                <w:szCs w:val="18"/>
              </w:rPr>
              <w:t>注意力集中仪</w:t>
            </w:r>
          </w:p>
        </w:tc>
        <w:tc>
          <w:tcPr>
            <w:tcW w:w="992" w:type="dxa"/>
            <w:tcBorders>
              <w:top w:val="single" w:color="auto" w:sz="4" w:space="0"/>
              <w:bottom w:val="single" w:color="auto" w:sz="4" w:space="0"/>
            </w:tcBorders>
            <w:shd w:val="clear" w:color="auto" w:fill="auto"/>
            <w:vAlign w:val="center"/>
          </w:tcPr>
          <w:p>
            <w:pPr>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EPZ-701</w:t>
            </w:r>
          </w:p>
        </w:tc>
        <w:tc>
          <w:tcPr>
            <w:tcW w:w="992" w:type="dxa"/>
            <w:tcBorders>
              <w:top w:val="single" w:color="auto" w:sz="4" w:space="0"/>
              <w:bottom w:val="single" w:color="auto" w:sz="4" w:space="0"/>
            </w:tcBorders>
            <w:shd w:val="clear" w:color="auto" w:fill="auto"/>
            <w:vAlign w:val="top"/>
          </w:tcPr>
          <w:p>
            <w:pPr>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1（2014）</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sz w:val="18"/>
                <w:szCs w:val="18"/>
              </w:rPr>
            </w:pPr>
            <w:r>
              <w:rPr>
                <w:rFonts w:hint="eastAsia" w:ascii="黑体" w:hAnsi="楷体_GB2312" w:eastAsia="黑体"/>
                <w:color w:val="auto"/>
                <w:sz w:val="18"/>
                <w:szCs w:val="18"/>
              </w:rPr>
              <w:t>彩色液晶触摸屏操作，语音提示。最大定时：9999s；目标转速：5rpm</w:t>
            </w:r>
            <w:r>
              <w:rPr>
                <w:rFonts w:hint="eastAsia" w:ascii="黑体" w:hAnsi="楷体_GB2312" w:eastAsia="黑体"/>
                <w:color w:val="auto"/>
                <w:kern w:val="0"/>
                <w:sz w:val="18"/>
                <w:szCs w:val="18"/>
              </w:rPr>
              <w:t>，</w:t>
            </w:r>
            <w:r>
              <w:rPr>
                <w:rFonts w:hint="eastAsia" w:ascii="黑体" w:hAnsi="楷体_GB2312" w:eastAsia="黑体"/>
                <w:color w:val="auto"/>
                <w:sz w:val="18"/>
                <w:szCs w:val="18"/>
              </w:rPr>
              <w:t>无线测笔作红外发射，由主机作接收的采集模式。U</w:t>
            </w:r>
            <w:r>
              <w:rPr>
                <w:rFonts w:hint="eastAsia" w:ascii="黑体" w:hAnsi="楷体_GB2312" w:eastAsia="黑体"/>
                <w:color w:val="auto"/>
                <w:kern w:val="0"/>
                <w:sz w:val="18"/>
                <w:szCs w:val="18"/>
              </w:rPr>
              <w:t>SB接口。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976"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2</w:t>
            </w:r>
          </w:p>
        </w:tc>
        <w:tc>
          <w:tcPr>
            <w:tcW w:w="1543" w:type="dxa"/>
            <w:tcBorders>
              <w:top w:val="single" w:color="auto" w:sz="4" w:space="0"/>
              <w:bottom w:val="single" w:color="auto" w:sz="4" w:space="0"/>
            </w:tcBorders>
            <w:shd w:val="clear" w:color="auto" w:fill="auto"/>
            <w:vAlign w:val="center"/>
          </w:tcPr>
          <w:p>
            <w:pPr>
              <w:jc w:val="center"/>
              <w:rPr>
                <w:rFonts w:hint="eastAsia" w:ascii="黑体" w:eastAsia="黑体"/>
                <w:color w:val="auto"/>
                <w:sz w:val="18"/>
                <w:szCs w:val="18"/>
              </w:rPr>
            </w:pPr>
            <w:r>
              <w:rPr>
                <w:rFonts w:hint="eastAsia" w:ascii="黑体" w:eastAsia="黑体"/>
                <w:color w:val="auto"/>
                <w:sz w:val="18"/>
                <w:szCs w:val="18"/>
              </w:rPr>
              <w:t>智能型</w:t>
            </w:r>
          </w:p>
          <w:p>
            <w:pPr>
              <w:jc w:val="center"/>
              <w:rPr>
                <w:rFonts w:hint="eastAsia" w:ascii="黑体" w:hAnsi="宋体" w:eastAsia="黑体" w:cs="宋体"/>
                <w:color w:val="auto"/>
                <w:sz w:val="18"/>
                <w:szCs w:val="18"/>
              </w:rPr>
            </w:pPr>
            <w:r>
              <w:rPr>
                <w:rFonts w:hint="eastAsia" w:ascii="黑体" w:eastAsia="黑体"/>
                <w:color w:val="auto"/>
                <w:sz w:val="18"/>
                <w:szCs w:val="18"/>
              </w:rPr>
              <w:t>综合反应时仪</w:t>
            </w:r>
          </w:p>
        </w:tc>
        <w:tc>
          <w:tcPr>
            <w:tcW w:w="992"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cs="宋体"/>
                <w:bCs/>
                <w:color w:val="auto"/>
                <w:kern w:val="0"/>
                <w:sz w:val="18"/>
                <w:szCs w:val="18"/>
              </w:rPr>
            </w:pPr>
            <w:r>
              <w:rPr>
                <w:rFonts w:hint="eastAsia" w:ascii="黑体" w:hAnsi="宋体" w:eastAsia="黑体" w:cs="宋体"/>
                <w:color w:val="auto"/>
                <w:kern w:val="0"/>
                <w:sz w:val="18"/>
                <w:szCs w:val="18"/>
              </w:rPr>
              <w:t>EPZ-212</w:t>
            </w:r>
          </w:p>
        </w:tc>
        <w:tc>
          <w:tcPr>
            <w:tcW w:w="992" w:type="dxa"/>
            <w:tcBorders>
              <w:top w:val="single" w:color="auto" w:sz="4" w:space="0"/>
              <w:bottom w:val="single" w:color="auto" w:sz="4" w:space="0"/>
            </w:tcBorders>
            <w:shd w:val="clear" w:color="auto" w:fill="auto"/>
            <w:vAlign w:val="top"/>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2（2017）</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kern w:val="0"/>
                <w:sz w:val="18"/>
                <w:szCs w:val="18"/>
              </w:rPr>
            </w:pPr>
            <w:r>
              <w:rPr>
                <w:rFonts w:hint="eastAsia" w:ascii="黑体" w:hAnsi="楷体_GB2312" w:eastAsia="黑体"/>
                <w:color w:val="auto"/>
                <w:sz w:val="18"/>
                <w:szCs w:val="18"/>
              </w:rPr>
              <w:t>彩色液晶触摸屏操作，语音提示。</w:t>
            </w:r>
            <w:r>
              <w:rPr>
                <w:rFonts w:hint="eastAsia" w:ascii="黑体" w:hAnsi="楷体_GB2312" w:eastAsia="黑体"/>
                <w:color w:val="auto"/>
                <w:kern w:val="0"/>
                <w:sz w:val="18"/>
                <w:szCs w:val="18"/>
              </w:rPr>
              <w:t>计时范围：100us-999.99s；分辨率 100us ； 四色LED色光； 应答按键：11  脚踏开关：2，USB接口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692"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3</w:t>
            </w:r>
          </w:p>
        </w:tc>
        <w:tc>
          <w:tcPr>
            <w:tcW w:w="1543" w:type="dxa"/>
            <w:tcBorders>
              <w:top w:val="single" w:color="auto" w:sz="4" w:space="0"/>
              <w:bottom w:val="single" w:color="auto" w:sz="4" w:space="0"/>
            </w:tcBorders>
            <w:shd w:val="clear" w:color="auto" w:fill="auto"/>
            <w:vAlign w:val="center"/>
          </w:tcPr>
          <w:p>
            <w:pPr>
              <w:jc w:val="center"/>
              <w:rPr>
                <w:rFonts w:hint="eastAsia" w:ascii="黑体" w:eastAsia="黑体"/>
                <w:color w:val="auto"/>
                <w:sz w:val="18"/>
                <w:szCs w:val="18"/>
              </w:rPr>
            </w:pPr>
            <w:r>
              <w:rPr>
                <w:rFonts w:hint="eastAsia" w:ascii="黑体" w:eastAsia="黑体"/>
                <w:color w:val="auto"/>
                <w:sz w:val="18"/>
                <w:szCs w:val="18"/>
              </w:rPr>
              <w:t>智能型</w:t>
            </w:r>
          </w:p>
          <w:p>
            <w:pPr>
              <w:jc w:val="center"/>
              <w:rPr>
                <w:rFonts w:hint="eastAsia" w:ascii="黑体" w:hAnsi="宋体" w:eastAsia="黑体" w:cs="宋体"/>
                <w:color w:val="auto"/>
                <w:sz w:val="18"/>
                <w:szCs w:val="18"/>
              </w:rPr>
            </w:pPr>
            <w:r>
              <w:rPr>
                <w:rFonts w:hint="eastAsia" w:ascii="黑体" w:eastAsia="黑体"/>
                <w:color w:val="auto"/>
                <w:sz w:val="18"/>
                <w:szCs w:val="18"/>
              </w:rPr>
              <w:t>动作稳定仪</w:t>
            </w:r>
          </w:p>
        </w:tc>
        <w:tc>
          <w:tcPr>
            <w:tcW w:w="992"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EPZ-704</w:t>
            </w:r>
          </w:p>
        </w:tc>
        <w:tc>
          <w:tcPr>
            <w:tcW w:w="992" w:type="dxa"/>
            <w:tcBorders>
              <w:top w:val="single" w:color="auto" w:sz="4" w:space="0"/>
              <w:bottom w:val="single" w:color="auto" w:sz="4" w:space="0"/>
            </w:tcBorders>
            <w:shd w:val="clear" w:color="auto" w:fill="auto"/>
            <w:vAlign w:val="top"/>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2（2017）</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sz w:val="18"/>
                <w:szCs w:val="18"/>
              </w:rPr>
            </w:pPr>
            <w:r>
              <w:rPr>
                <w:rFonts w:hint="eastAsia" w:ascii="黑体" w:hAnsi="楷体_GB2312" w:eastAsia="黑体"/>
                <w:color w:val="auto"/>
                <w:sz w:val="18"/>
                <w:szCs w:val="18"/>
              </w:rPr>
              <w:t>彩色液晶触摸屏操作，语音提示。孔径13-2.5mm；槽宽13-2mm，</w:t>
            </w:r>
            <w:r>
              <w:rPr>
                <w:rFonts w:hint="eastAsia" w:ascii="黑体" w:hAnsi="楷体_GB2312" w:eastAsia="黑体"/>
                <w:color w:val="auto"/>
                <w:kern w:val="0"/>
                <w:sz w:val="18"/>
                <w:szCs w:val="18"/>
              </w:rPr>
              <w:t>包括九孔型和凹槽型，USB接口。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606"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4</w:t>
            </w:r>
          </w:p>
        </w:tc>
        <w:tc>
          <w:tcPr>
            <w:tcW w:w="1543"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bCs/>
                <w:color w:val="auto"/>
                <w:sz w:val="18"/>
                <w:szCs w:val="18"/>
              </w:rPr>
            </w:pPr>
            <w:r>
              <w:rPr>
                <w:rFonts w:hint="eastAsia" w:ascii="黑体" w:hAnsi="宋体" w:eastAsia="黑体"/>
                <w:bCs/>
                <w:color w:val="auto"/>
                <w:sz w:val="18"/>
                <w:szCs w:val="18"/>
              </w:rPr>
              <w:t>智能型</w:t>
            </w:r>
          </w:p>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bCs/>
                <w:color w:val="auto"/>
                <w:kern w:val="0"/>
                <w:sz w:val="18"/>
                <w:szCs w:val="18"/>
              </w:rPr>
              <w:t>迷宫</w:t>
            </w:r>
          </w:p>
        </w:tc>
        <w:tc>
          <w:tcPr>
            <w:tcW w:w="992"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EPZ-713</w:t>
            </w:r>
          </w:p>
        </w:tc>
        <w:tc>
          <w:tcPr>
            <w:tcW w:w="992" w:type="dxa"/>
            <w:tcBorders>
              <w:top w:val="single" w:color="auto" w:sz="4" w:space="0"/>
              <w:bottom w:val="single" w:color="auto" w:sz="4" w:space="0"/>
            </w:tcBorders>
            <w:shd w:val="clear" w:color="auto" w:fill="auto"/>
            <w:vAlign w:val="top"/>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1</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kern w:val="0"/>
                <w:sz w:val="18"/>
                <w:szCs w:val="18"/>
              </w:rPr>
            </w:pPr>
            <w:r>
              <w:rPr>
                <w:rFonts w:hint="eastAsia" w:ascii="黑体" w:hAnsi="楷体_GB2312" w:eastAsia="黑体"/>
                <w:color w:val="auto"/>
                <w:sz w:val="18"/>
                <w:szCs w:val="18"/>
              </w:rPr>
              <w:t>彩色液晶触摸屏操作，语音提示。</w:t>
            </w:r>
            <w:r>
              <w:rPr>
                <w:rFonts w:hint="eastAsia" w:ascii="黑体" w:hAnsi="楷体_GB2312" w:eastAsia="黑体"/>
                <w:color w:val="auto"/>
                <w:kern w:val="0"/>
                <w:sz w:val="18"/>
                <w:szCs w:val="18"/>
              </w:rPr>
              <w:t>盲道数20；盲道计次：999次；USB接口。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1000"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5</w:t>
            </w:r>
          </w:p>
        </w:tc>
        <w:tc>
          <w:tcPr>
            <w:tcW w:w="1543" w:type="dxa"/>
            <w:tcBorders>
              <w:top w:val="single" w:color="auto" w:sz="4" w:space="0"/>
              <w:bottom w:val="single" w:color="auto" w:sz="4" w:space="0"/>
            </w:tcBorders>
            <w:shd w:val="clear" w:color="auto" w:fill="auto"/>
            <w:vAlign w:val="center"/>
          </w:tcPr>
          <w:p>
            <w:pPr>
              <w:jc w:val="center"/>
              <w:rPr>
                <w:rFonts w:hint="eastAsia" w:ascii="黑体" w:eastAsia="黑体"/>
                <w:color w:val="auto"/>
                <w:sz w:val="18"/>
                <w:szCs w:val="18"/>
              </w:rPr>
            </w:pPr>
            <w:r>
              <w:rPr>
                <w:rFonts w:hint="eastAsia" w:ascii="黑体" w:eastAsia="黑体"/>
                <w:color w:val="auto"/>
                <w:sz w:val="18"/>
                <w:szCs w:val="18"/>
              </w:rPr>
              <w:t>智能型</w:t>
            </w:r>
          </w:p>
          <w:p>
            <w:pPr>
              <w:jc w:val="center"/>
              <w:rPr>
                <w:rFonts w:hint="eastAsia" w:ascii="黑体" w:hAnsi="宋体" w:eastAsia="黑体" w:cs="宋体"/>
                <w:color w:val="auto"/>
                <w:sz w:val="18"/>
                <w:szCs w:val="18"/>
              </w:rPr>
            </w:pPr>
            <w:r>
              <w:rPr>
                <w:rFonts w:hint="eastAsia" w:ascii="黑体" w:eastAsia="黑体"/>
                <w:color w:val="auto"/>
                <w:sz w:val="18"/>
                <w:szCs w:val="18"/>
              </w:rPr>
              <w:t>速示仪</w:t>
            </w:r>
          </w:p>
        </w:tc>
        <w:tc>
          <w:tcPr>
            <w:tcW w:w="992"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EPZ-801</w:t>
            </w:r>
          </w:p>
        </w:tc>
        <w:tc>
          <w:tcPr>
            <w:tcW w:w="992" w:type="dxa"/>
            <w:tcBorders>
              <w:top w:val="single" w:color="auto" w:sz="4" w:space="0"/>
              <w:bottom w:val="single" w:color="auto" w:sz="4" w:space="0"/>
            </w:tcBorders>
            <w:shd w:val="clear" w:color="auto" w:fill="auto"/>
            <w:vAlign w:val="top"/>
          </w:tcPr>
          <w:p>
            <w:pPr>
              <w:widowControl/>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1</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sz w:val="18"/>
                <w:szCs w:val="18"/>
              </w:rPr>
            </w:pPr>
            <w:r>
              <w:rPr>
                <w:rFonts w:hint="eastAsia" w:ascii="黑体" w:hAnsi="楷体_GB2312" w:eastAsia="黑体"/>
                <w:color w:val="auto"/>
                <w:sz w:val="18"/>
                <w:szCs w:val="18"/>
              </w:rPr>
              <w:t>彩色液晶触摸屏操作，语音提示。速时时间：1—1000ms；间隔10s，主机与显示器操作单元整合一体，</w:t>
            </w:r>
            <w:r>
              <w:rPr>
                <w:rFonts w:hint="eastAsia" w:ascii="黑体" w:hAnsi="楷体_GB2312" w:eastAsia="黑体"/>
                <w:color w:val="auto"/>
                <w:kern w:val="0"/>
                <w:sz w:val="18"/>
                <w:szCs w:val="18"/>
              </w:rPr>
              <w:t>USB接口</w:t>
            </w:r>
            <w:r>
              <w:rPr>
                <w:rFonts w:hint="eastAsia" w:ascii="黑体" w:hAnsi="楷体_GB2312" w:eastAsia="黑体"/>
                <w:color w:val="auto"/>
                <w:sz w:val="18"/>
                <w:szCs w:val="18"/>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688"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6</w:t>
            </w:r>
          </w:p>
        </w:tc>
        <w:tc>
          <w:tcPr>
            <w:tcW w:w="1543" w:type="dxa"/>
            <w:tcBorders>
              <w:top w:val="single" w:color="auto" w:sz="4" w:space="0"/>
              <w:bottom w:val="single" w:color="auto" w:sz="4" w:space="0"/>
            </w:tcBorders>
            <w:shd w:val="clear" w:color="auto" w:fill="auto"/>
            <w:vAlign w:val="center"/>
          </w:tcPr>
          <w:p>
            <w:pPr>
              <w:jc w:val="center"/>
              <w:rPr>
                <w:rFonts w:hint="eastAsia" w:ascii="黑体" w:eastAsia="黑体"/>
                <w:color w:val="auto"/>
                <w:sz w:val="18"/>
                <w:szCs w:val="18"/>
              </w:rPr>
            </w:pPr>
            <w:r>
              <w:rPr>
                <w:rFonts w:hint="eastAsia" w:ascii="黑体" w:eastAsia="黑体"/>
                <w:color w:val="auto"/>
                <w:sz w:val="18"/>
                <w:szCs w:val="18"/>
              </w:rPr>
              <w:t>智能型</w:t>
            </w:r>
          </w:p>
          <w:p>
            <w:pPr>
              <w:jc w:val="center"/>
              <w:rPr>
                <w:rFonts w:hint="eastAsia" w:ascii="黑体" w:hAnsi="宋体" w:eastAsia="黑体" w:cs="宋体"/>
                <w:color w:val="auto"/>
                <w:sz w:val="18"/>
                <w:szCs w:val="18"/>
              </w:rPr>
            </w:pPr>
            <w:r>
              <w:rPr>
                <w:rFonts w:hint="eastAsia" w:ascii="黑体" w:eastAsia="黑体"/>
                <w:color w:val="auto"/>
                <w:sz w:val="18"/>
                <w:szCs w:val="18"/>
              </w:rPr>
              <w:t>双手协调仪</w:t>
            </w:r>
          </w:p>
        </w:tc>
        <w:tc>
          <w:tcPr>
            <w:tcW w:w="992" w:type="dxa"/>
            <w:tcBorders>
              <w:top w:val="single" w:color="auto" w:sz="4" w:space="0"/>
              <w:bottom w:val="single" w:color="auto" w:sz="4" w:space="0"/>
            </w:tcBorders>
            <w:shd w:val="clear" w:color="auto" w:fill="auto"/>
            <w:vAlign w:val="center"/>
          </w:tcPr>
          <w:p>
            <w:pPr>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EPZ-711</w:t>
            </w:r>
          </w:p>
        </w:tc>
        <w:tc>
          <w:tcPr>
            <w:tcW w:w="992" w:type="dxa"/>
            <w:tcBorders>
              <w:top w:val="single" w:color="auto" w:sz="4" w:space="0"/>
              <w:bottom w:val="single" w:color="auto" w:sz="4" w:space="0"/>
            </w:tcBorders>
            <w:shd w:val="clear" w:color="auto" w:fill="auto"/>
            <w:vAlign w:val="top"/>
          </w:tcPr>
          <w:p>
            <w:pPr>
              <w:spacing w:line="300" w:lineRule="exact"/>
              <w:jc w:val="center"/>
              <w:rPr>
                <w:rFonts w:hint="eastAsia" w:ascii="黑体" w:hAnsi="宋体" w:eastAsia="黑体" w:cs="宋体"/>
                <w:color w:val="auto"/>
                <w:kern w:val="0"/>
                <w:sz w:val="18"/>
                <w:szCs w:val="18"/>
              </w:rPr>
            </w:pPr>
            <w:r>
              <w:rPr>
                <w:rFonts w:hint="eastAsia" w:ascii="黑体" w:hAnsi="宋体" w:eastAsia="黑体" w:cs="宋体"/>
                <w:color w:val="auto"/>
                <w:kern w:val="0"/>
                <w:sz w:val="18"/>
                <w:szCs w:val="18"/>
              </w:rPr>
              <w:t>1（2017）</w:t>
            </w:r>
          </w:p>
        </w:tc>
        <w:tc>
          <w:tcPr>
            <w:tcW w:w="3827" w:type="dxa"/>
            <w:tcBorders>
              <w:top w:val="single" w:color="auto" w:sz="4" w:space="0"/>
              <w:left w:val="single" w:color="auto" w:sz="4" w:space="0"/>
              <w:bottom w:val="single" w:color="auto" w:sz="4" w:space="0"/>
            </w:tcBorders>
            <w:shd w:val="clear" w:color="auto" w:fill="auto"/>
            <w:vAlign w:val="center"/>
          </w:tcPr>
          <w:p>
            <w:pPr>
              <w:rPr>
                <w:rFonts w:hint="eastAsia" w:ascii="黑体" w:hAnsi="楷体_GB2312" w:eastAsia="黑体"/>
                <w:color w:val="auto"/>
                <w:kern w:val="0"/>
                <w:sz w:val="18"/>
                <w:szCs w:val="18"/>
              </w:rPr>
            </w:pPr>
            <w:r>
              <w:rPr>
                <w:rFonts w:hint="eastAsia" w:ascii="黑体" w:hAnsi="楷体_GB2312" w:eastAsia="黑体"/>
                <w:color w:val="auto"/>
                <w:sz w:val="18"/>
                <w:szCs w:val="18"/>
              </w:rPr>
              <w:t>彩色液晶触摸屏操作，语音提示。</w:t>
            </w:r>
            <w:r>
              <w:rPr>
                <w:rFonts w:hint="eastAsia" w:ascii="黑体" w:hAnsi="楷体_GB2312" w:eastAsia="黑体"/>
                <w:color w:val="auto"/>
                <w:kern w:val="0"/>
                <w:sz w:val="18"/>
                <w:szCs w:val="18"/>
              </w:rPr>
              <w:t>最大计时：9999.999s；最大计数：999次；USB接口。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cantSplit/>
          <w:trHeight w:val="514" w:hRule="atLeast"/>
          <w:jc w:val="center"/>
        </w:trPr>
        <w:tc>
          <w:tcPr>
            <w:tcW w:w="602" w:type="dxa"/>
            <w:tcBorders>
              <w:top w:val="single" w:color="auto" w:sz="4" w:space="0"/>
              <w:left w:val="single" w:color="auto" w:sz="4" w:space="0"/>
              <w:bottom w:val="single" w:color="auto" w:sz="4" w:space="0"/>
            </w:tcBorders>
            <w:shd w:val="clear" w:color="auto" w:fill="auto"/>
            <w:vAlign w:val="center"/>
          </w:tcPr>
          <w:p>
            <w:pPr>
              <w:widowControl/>
              <w:jc w:val="center"/>
              <w:rPr>
                <w:rFonts w:hint="eastAsia" w:ascii="黑体" w:hAnsi="宋体" w:eastAsia="黑体" w:cs="宋体"/>
                <w:color w:val="auto"/>
                <w:kern w:val="0"/>
                <w:sz w:val="18"/>
                <w:szCs w:val="18"/>
              </w:rPr>
            </w:pPr>
          </w:p>
        </w:tc>
        <w:tc>
          <w:tcPr>
            <w:tcW w:w="1543" w:type="dxa"/>
            <w:tcBorders>
              <w:top w:val="single" w:color="auto" w:sz="4" w:space="0"/>
              <w:bottom w:val="single" w:color="auto" w:sz="4" w:space="0"/>
            </w:tcBorders>
            <w:shd w:val="clear" w:color="auto" w:fill="auto"/>
            <w:vAlign w:val="center"/>
          </w:tcPr>
          <w:p>
            <w:pPr>
              <w:widowControl/>
              <w:jc w:val="center"/>
              <w:rPr>
                <w:rFonts w:hint="eastAsia" w:ascii="黑体" w:hAnsi="宋体" w:eastAsia="黑体"/>
                <w:bCs/>
                <w:color w:val="auto"/>
                <w:spacing w:val="-4"/>
                <w:sz w:val="18"/>
                <w:szCs w:val="18"/>
              </w:rPr>
            </w:pPr>
            <w:r>
              <w:rPr>
                <w:rFonts w:hint="eastAsia" w:ascii="黑体" w:hAnsi="宋体" w:eastAsia="黑体"/>
                <w:bCs/>
                <w:color w:val="auto"/>
                <w:spacing w:val="-4"/>
                <w:sz w:val="18"/>
                <w:szCs w:val="18"/>
              </w:rPr>
              <w:t>合计</w:t>
            </w:r>
          </w:p>
        </w:tc>
        <w:tc>
          <w:tcPr>
            <w:tcW w:w="992" w:type="dxa"/>
            <w:tcBorders>
              <w:top w:val="single" w:color="auto" w:sz="4" w:space="0"/>
              <w:bottom w:val="single" w:color="auto" w:sz="4" w:space="0"/>
            </w:tcBorders>
            <w:shd w:val="clear" w:color="auto" w:fill="auto"/>
            <w:vAlign w:val="center"/>
          </w:tcPr>
          <w:p>
            <w:pPr>
              <w:widowControl/>
              <w:spacing w:line="300" w:lineRule="exact"/>
              <w:jc w:val="center"/>
              <w:rPr>
                <w:rFonts w:hint="eastAsia" w:ascii="黑体" w:hAnsi="宋体" w:eastAsia="黑体" w:cs="宋体"/>
                <w:color w:val="auto"/>
                <w:kern w:val="0"/>
                <w:sz w:val="18"/>
                <w:szCs w:val="18"/>
              </w:rPr>
            </w:pPr>
          </w:p>
        </w:tc>
        <w:tc>
          <w:tcPr>
            <w:tcW w:w="992" w:type="dxa"/>
            <w:tcBorders>
              <w:top w:val="single" w:color="auto" w:sz="4" w:space="0"/>
              <w:bottom w:val="single" w:color="auto" w:sz="4" w:space="0"/>
            </w:tcBorders>
            <w:shd w:val="clear" w:color="auto" w:fill="auto"/>
            <w:vAlign w:val="top"/>
          </w:tcPr>
          <w:p>
            <w:pPr>
              <w:widowControl/>
              <w:spacing w:line="300" w:lineRule="exact"/>
              <w:jc w:val="center"/>
              <w:rPr>
                <w:rFonts w:hint="eastAsia" w:ascii="黑体" w:hAnsi="宋体" w:eastAsia="黑体" w:cs="宋体"/>
                <w:color w:val="auto"/>
                <w:kern w:val="0"/>
                <w:sz w:val="18"/>
                <w:szCs w:val="18"/>
              </w:rPr>
            </w:pPr>
          </w:p>
        </w:tc>
        <w:tc>
          <w:tcPr>
            <w:tcW w:w="3827" w:type="dxa"/>
            <w:tcBorders>
              <w:top w:val="single" w:color="auto" w:sz="4" w:space="0"/>
              <w:left w:val="single" w:color="auto" w:sz="4" w:space="0"/>
              <w:bottom w:val="single" w:color="auto" w:sz="4" w:space="0"/>
            </w:tcBorders>
            <w:shd w:val="clear" w:color="auto" w:fill="auto"/>
            <w:vAlign w:val="center"/>
          </w:tcPr>
          <w:p>
            <w:pPr>
              <w:widowControl/>
              <w:rPr>
                <w:rFonts w:hint="eastAsia" w:ascii="黑体" w:hAnsi="楷体_GB2312" w:eastAsia="黑体"/>
                <w:color w:val="auto"/>
                <w:kern w:val="0"/>
                <w:sz w:val="18"/>
                <w:szCs w:val="18"/>
              </w:rPr>
            </w:pPr>
          </w:p>
        </w:tc>
      </w:tr>
      <w:bookmarkEnd w:id="0"/>
    </w:tbl>
    <w:p/>
    <w:p/>
    <w:p/>
    <w:p>
      <w:pPr>
        <w:adjustRightInd w:val="0"/>
        <w:snapToGrid w:val="0"/>
        <w:spacing w:line="360" w:lineRule="auto"/>
        <w:jc w:val="center"/>
        <w:rPr>
          <w:rFonts w:hint="eastAsia" w:ascii="宋体" w:hAnsi="宋体"/>
          <w:b/>
          <w:sz w:val="28"/>
          <w:szCs w:val="28"/>
        </w:rPr>
      </w:pPr>
      <w:r>
        <w:rPr>
          <w:rFonts w:hint="eastAsia" w:ascii="宋体" w:hAnsi="宋体"/>
          <w:b/>
          <w:sz w:val="28"/>
          <w:szCs w:val="28"/>
        </w:rPr>
        <w:t>健康校园、美丽心灵</w:t>
      </w:r>
    </w:p>
    <w:p>
      <w:pPr>
        <w:adjustRightInd w:val="0"/>
        <w:snapToGrid w:val="0"/>
        <w:spacing w:line="360" w:lineRule="auto"/>
        <w:jc w:val="right"/>
        <w:rPr>
          <w:rFonts w:hint="eastAsia" w:ascii="宋体" w:hAnsi="宋体"/>
          <w:b/>
          <w:sz w:val="28"/>
          <w:szCs w:val="28"/>
        </w:rPr>
      </w:pPr>
      <w:r>
        <w:rPr>
          <w:rFonts w:hint="eastAsia" w:ascii="宋体" w:hAnsi="宋体"/>
          <w:b/>
          <w:sz w:val="28"/>
          <w:szCs w:val="28"/>
          <w:lang w:eastAsia="zh-CN"/>
        </w:rPr>
        <w:t>——</w:t>
      </w:r>
      <w:r>
        <w:rPr>
          <w:rFonts w:hint="eastAsia" w:ascii="宋体" w:hAnsi="宋体"/>
          <w:b/>
          <w:sz w:val="28"/>
          <w:szCs w:val="28"/>
        </w:rPr>
        <w:t>“5.25心理健康教育宣传周”</w:t>
      </w:r>
      <w:r>
        <w:rPr>
          <w:rFonts w:hint="eastAsia" w:ascii="宋体" w:hAnsi="宋体"/>
          <w:b/>
          <w:sz w:val="28"/>
          <w:szCs w:val="28"/>
          <w:lang w:eastAsia="zh-CN"/>
        </w:rPr>
        <w:t>方案</w:t>
      </w:r>
    </w:p>
    <w:p>
      <w:pPr>
        <w:adjustRightInd w:val="0"/>
        <w:snapToGrid w:val="0"/>
        <w:spacing w:line="360" w:lineRule="auto"/>
        <w:rPr>
          <w:rFonts w:hint="eastAsia" w:ascii="宋体" w:hAnsi="宋体"/>
          <w:b/>
          <w:sz w:val="24"/>
        </w:rPr>
      </w:pPr>
    </w:p>
    <w:p>
      <w:pPr>
        <w:pBdr>
          <w:top w:val="wave" w:color="auto" w:sz="6" w:space="1"/>
          <w:left w:val="wave" w:color="auto" w:sz="6" w:space="4"/>
          <w:bottom w:val="wave" w:color="auto" w:sz="6" w:space="0"/>
          <w:right w:val="wave" w:color="auto" w:sz="6" w:space="4"/>
        </w:pBdr>
        <w:adjustRightInd w:val="0"/>
        <w:snapToGrid w:val="0"/>
        <w:spacing w:line="360" w:lineRule="auto"/>
        <w:jc w:val="center"/>
        <w:rPr>
          <w:rFonts w:hint="eastAsia" w:ascii="宋体" w:hAnsi="宋体"/>
          <w:b/>
          <w:sz w:val="32"/>
          <w:szCs w:val="32"/>
        </w:rPr>
      </w:pPr>
      <w:r>
        <w:rPr>
          <w:rFonts w:hint="eastAsia" w:ascii="宋体" w:hAnsi="宋体"/>
          <w:b/>
          <w:sz w:val="32"/>
          <w:szCs w:val="32"/>
        </w:rPr>
        <w:t>“活动”简介部分</w:t>
      </w:r>
    </w:p>
    <w:p>
      <w:pPr>
        <w:adjustRightInd w:val="0"/>
        <w:snapToGrid w:val="0"/>
        <w:spacing w:line="360" w:lineRule="auto"/>
        <w:rPr>
          <w:rFonts w:hint="eastAsia" w:ascii="宋体" w:hAnsi="宋体"/>
          <w:b/>
          <w:sz w:val="28"/>
          <w:szCs w:val="28"/>
        </w:rPr>
      </w:pPr>
    </w:p>
    <w:p>
      <w:pPr>
        <w:adjustRightInd w:val="0"/>
        <w:snapToGrid w:val="0"/>
        <w:spacing w:line="360" w:lineRule="auto"/>
        <w:rPr>
          <w:rFonts w:hint="eastAsia" w:ascii="宋体" w:hAnsi="宋体"/>
          <w:b/>
          <w:sz w:val="28"/>
          <w:szCs w:val="28"/>
        </w:rPr>
      </w:pPr>
      <w:r>
        <w:rPr>
          <w:rFonts w:hint="eastAsia" w:ascii="宋体" w:hAnsi="宋体"/>
          <w:b/>
          <w:sz w:val="28"/>
          <w:szCs w:val="28"/>
        </w:rPr>
        <w:t>一、活动总主题：</w:t>
      </w:r>
    </w:p>
    <w:p>
      <w:pPr>
        <w:adjustRightInd w:val="0"/>
        <w:snapToGrid w:val="0"/>
        <w:spacing w:line="360" w:lineRule="auto"/>
        <w:rPr>
          <w:rFonts w:hint="eastAsia" w:ascii="宋体" w:hAnsi="宋体"/>
          <w:b/>
          <w:sz w:val="28"/>
          <w:szCs w:val="28"/>
        </w:rPr>
      </w:pPr>
      <w:r>
        <w:rPr>
          <w:rFonts w:hint="eastAsia" w:ascii="宋体" w:hAnsi="宋体"/>
          <w:b/>
          <w:sz w:val="28"/>
          <w:szCs w:val="28"/>
        </w:rPr>
        <w:t>“健康校园、美丽心灵”</w:t>
      </w:r>
    </w:p>
    <w:p>
      <w:pPr>
        <w:adjustRightInd w:val="0"/>
        <w:snapToGrid w:val="0"/>
        <w:spacing w:line="360" w:lineRule="auto"/>
        <w:rPr>
          <w:rFonts w:hint="eastAsia" w:ascii="宋体" w:hAnsi="宋体"/>
          <w:b/>
          <w:sz w:val="28"/>
          <w:szCs w:val="28"/>
        </w:rPr>
      </w:pPr>
      <w:r>
        <w:rPr>
          <w:rFonts w:hint="eastAsia" w:ascii="宋体" w:hAnsi="宋体"/>
          <w:b/>
          <w:sz w:val="28"/>
          <w:szCs w:val="28"/>
        </w:rPr>
        <w:t>二、主题意义</w:t>
      </w:r>
    </w:p>
    <w:p>
      <w:pPr>
        <w:pStyle w:val="8"/>
        <w:adjustRightInd w:val="0"/>
        <w:snapToGrid w:val="0"/>
        <w:spacing w:before="0" w:beforeAutospacing="0" w:after="0" w:afterAutospacing="0" w:line="360" w:lineRule="auto"/>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5即是五，亦是人人口中的“我”字的谐音；2即是二，也是我们常说的“爱”字的谐音。“5.25”便是“我爱我”的意思，是指自己珍惜自己，自己呵护自己，自己保护自己，自己热爱自己。</w:t>
      </w:r>
    </w:p>
    <w:p>
      <w:pPr>
        <w:pStyle w:val="8"/>
        <w:adjustRightInd w:val="0"/>
        <w:snapToGrid w:val="0"/>
        <w:spacing w:before="0" w:beforeAutospacing="0" w:after="0" w:afterAutospacing="0" w:line="360" w:lineRule="auto"/>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5.25活动在中学生群体中意义非凡。中学阶段是人生发展的关键阶段，也是心理问题的“井喷期”。为了普及心理健康知识，帮助同学们正确地认识自我，同时给自己的心灵解压，享受青春带给我们的美好、希望和快乐，所以有了5.25。5.25意在提醒大家在面对新的生活和挑战的同时，也要学会在这个奋斗的过程中保护自己，爱护自己。在过于疲累的时候学会放松和休息，在心灵受伤的时候学会喘息和疗伤。在迷惘的生活里重新寻回自己坚定的步伐，在混乱的思绪中重新找到自己宁静的天堂。</w:t>
      </w:r>
    </w:p>
    <w:p>
      <w:pPr>
        <w:pStyle w:val="8"/>
        <w:adjustRightInd w:val="0"/>
        <w:snapToGrid w:val="0"/>
        <w:spacing w:before="0" w:beforeAutospacing="0" w:after="0" w:afterAutospacing="0" w:line="360" w:lineRule="auto"/>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学会倾诉，吐出心中所有的不快；学会放手，停止所有徒劳的追逐。正是因为我们得到的关怀变得稀少疏远，我们才要更加地学会爱惜自己，珍重自己。如果连自己都不照顾好自己，又哪里能更阳光开朗地生活下去呢？佛心自现。你如何对待自己，就会如何去对待别人，也能让别人用同样的方式对待你自己。学会爱自己，并不只是单纯地爱自己。而是透过爱自己的方式，去一并热爱自己的生活，热爱自己的同伴，热爱自己生活的蓝天，感染身边的人，促进人际关系良性发展。</w:t>
      </w:r>
    </w:p>
    <w:p>
      <w:pPr>
        <w:pStyle w:val="8"/>
        <w:adjustRightInd w:val="0"/>
        <w:snapToGrid w:val="0"/>
        <w:spacing w:before="0" w:beforeAutospacing="0" w:after="0" w:afterAutospacing="0" w:line="360" w:lineRule="auto"/>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让我们在5.25活动里，学会爱生活，爱他人，爱自己，快乐幸福地度过每一天！</w:t>
      </w:r>
    </w:p>
    <w:p>
      <w:pPr>
        <w:rPr>
          <w:rFonts w:hint="eastAsia" w:ascii="宋体" w:hAnsi="宋体"/>
          <w:b/>
          <w:sz w:val="28"/>
          <w:szCs w:val="28"/>
        </w:rPr>
      </w:pPr>
      <w:r>
        <w:rPr>
          <w:rFonts w:hint="eastAsia" w:ascii="宋体" w:hAnsi="宋体"/>
          <w:b/>
          <w:sz w:val="28"/>
          <w:szCs w:val="28"/>
        </w:rPr>
        <w:t>三、组织机构：</w:t>
      </w:r>
    </w:p>
    <w:p>
      <w:pPr>
        <w:ind w:firstLine="360" w:firstLineChars="150"/>
        <w:rPr>
          <w:rFonts w:hint="eastAsia"/>
          <w:sz w:val="24"/>
        </w:rPr>
      </w:pPr>
      <w:r>
        <w:rPr>
          <w:rFonts w:hint="eastAsia"/>
          <w:sz w:val="24"/>
        </w:rPr>
        <w:t>组 长： 堵琳琳</w:t>
      </w:r>
    </w:p>
    <w:p>
      <w:pPr>
        <w:ind w:left="1149" w:leftChars="147" w:hanging="840" w:hangingChars="350"/>
        <w:rPr>
          <w:rFonts w:hint="eastAsia"/>
          <w:sz w:val="24"/>
        </w:rPr>
      </w:pPr>
      <w:r>
        <w:rPr>
          <w:rFonts w:hint="eastAsia"/>
          <w:sz w:val="24"/>
        </w:rPr>
        <w:t>副组长：徐莉莉  沈洁</w:t>
      </w:r>
    </w:p>
    <w:p>
      <w:pPr>
        <w:ind w:left="1289" w:leftChars="147" w:hanging="980" w:hangingChars="350"/>
        <w:rPr>
          <w:rFonts w:hint="eastAsia"/>
          <w:sz w:val="24"/>
        </w:rPr>
      </w:pPr>
      <w:r>
        <w:rPr>
          <w:rFonts w:hint="eastAsia"/>
          <w:sz w:val="28"/>
          <w:szCs w:val="28"/>
        </w:rPr>
        <w:t>主</w:t>
      </w:r>
      <w:r>
        <w:rPr>
          <w:rFonts w:hint="eastAsia"/>
          <w:sz w:val="24"/>
        </w:rPr>
        <w:t>要成员：杨意岚  洪波  彭菲  各年级组长和班主任、</w:t>
      </w:r>
    </w:p>
    <w:p>
      <w:pPr>
        <w:ind w:left="1149" w:leftChars="147" w:hanging="840" w:hangingChars="350"/>
        <w:rPr>
          <w:rFonts w:hint="eastAsia"/>
          <w:sz w:val="24"/>
        </w:rPr>
      </w:pPr>
      <w:r>
        <w:rPr>
          <w:rFonts w:hint="eastAsia"/>
          <w:sz w:val="24"/>
        </w:rPr>
        <w:t xml:space="preserve">          心灵使者团成员和各班心理委员</w:t>
      </w:r>
    </w:p>
    <w:p>
      <w:pPr>
        <w:pStyle w:val="2"/>
        <w:rPr>
          <w:rFonts w:hint="eastAsia"/>
          <w:lang w:eastAsia="zh-CN"/>
        </w:rPr>
      </w:pPr>
      <w:r>
        <w:rPr>
          <w:rFonts w:hint="eastAsia"/>
          <w:b/>
          <w:sz w:val="28"/>
          <w:szCs w:val="28"/>
        </w:rPr>
        <w:t>四、参与人员：</w:t>
      </w:r>
      <w:r>
        <w:rPr>
          <w:rFonts w:hint="eastAsia"/>
        </w:rPr>
        <w:t>全体学生</w:t>
      </w:r>
      <w:r>
        <w:rPr>
          <w:rFonts w:hint="eastAsia"/>
          <w:lang w:eastAsia="zh-CN"/>
        </w:rPr>
        <w:t>（毕业班学生不参加）</w:t>
      </w:r>
      <w:r>
        <w:rPr>
          <w:rFonts w:hint="eastAsia"/>
        </w:rPr>
        <w:t>。</w:t>
      </w:r>
    </w:p>
    <w:p>
      <w:pPr>
        <w:adjustRightInd w:val="0"/>
        <w:snapToGrid w:val="0"/>
        <w:spacing w:line="360" w:lineRule="auto"/>
        <w:rPr>
          <w:rFonts w:hint="eastAsia" w:ascii="宋体" w:hAnsi="宋体"/>
          <w:b/>
          <w:sz w:val="28"/>
          <w:szCs w:val="28"/>
        </w:rPr>
      </w:pPr>
      <w:r>
        <w:rPr>
          <w:rFonts w:hint="eastAsia" w:ascii="宋体" w:hAnsi="宋体"/>
          <w:b/>
          <w:sz w:val="28"/>
          <w:szCs w:val="28"/>
        </w:rPr>
        <w:t>五、活动时间：2017年5月</w:t>
      </w:r>
    </w:p>
    <w:p>
      <w:pPr>
        <w:pBdr>
          <w:top w:val="wave" w:color="auto" w:sz="6" w:space="1"/>
          <w:left w:val="wave" w:color="auto" w:sz="6" w:space="4"/>
          <w:bottom w:val="wave" w:color="auto" w:sz="6" w:space="0"/>
          <w:right w:val="wave" w:color="auto" w:sz="6" w:space="4"/>
        </w:pBdr>
        <w:adjustRightInd w:val="0"/>
        <w:snapToGrid w:val="0"/>
        <w:spacing w:line="360" w:lineRule="auto"/>
        <w:jc w:val="center"/>
        <w:rPr>
          <w:rFonts w:hint="eastAsia" w:ascii="宋体" w:hAnsi="宋体"/>
          <w:b/>
          <w:sz w:val="32"/>
          <w:szCs w:val="32"/>
        </w:rPr>
      </w:pPr>
      <w:r>
        <w:rPr>
          <w:rFonts w:hint="eastAsia" w:ascii="宋体" w:hAnsi="宋体"/>
          <w:b/>
          <w:sz w:val="32"/>
          <w:szCs w:val="32"/>
        </w:rPr>
        <w:t>“活动”具体安排</w:t>
      </w:r>
    </w:p>
    <w:p>
      <w:pPr>
        <w:adjustRightInd w:val="0"/>
        <w:snapToGrid w:val="0"/>
        <w:spacing w:line="360" w:lineRule="auto"/>
        <w:rPr>
          <w:rFonts w:hint="eastAsia" w:ascii="宋体" w:hAnsi="宋体"/>
          <w:b/>
          <w:sz w:val="28"/>
          <w:szCs w:val="28"/>
        </w:rPr>
      </w:pPr>
      <w:r>
        <w:rPr>
          <w:rFonts w:hint="eastAsia" w:ascii="宋体" w:hAnsi="宋体"/>
          <w:b/>
          <w:sz w:val="28"/>
          <w:szCs w:val="28"/>
        </w:rPr>
        <w:t>《一》“5·25心理健康教育宣传周”启动</w:t>
      </w:r>
    </w:p>
    <w:p>
      <w:pPr>
        <w:adjustRightInd w:val="0"/>
        <w:snapToGrid w:val="0"/>
        <w:spacing w:line="420" w:lineRule="auto"/>
        <w:jc w:val="left"/>
        <w:rPr>
          <w:rFonts w:hint="eastAsia" w:ascii="宋体" w:hAnsi="宋体"/>
          <w:sz w:val="24"/>
        </w:rPr>
      </w:pPr>
      <w:r>
        <w:rPr>
          <w:rFonts w:hint="eastAsia" w:ascii="宋体" w:hAnsi="宋体"/>
          <w:sz w:val="24"/>
        </w:rPr>
        <w:t>活动时间：201</w:t>
      </w:r>
      <w:r>
        <w:rPr>
          <w:rFonts w:ascii="宋体" w:hAnsi="宋体"/>
          <w:sz w:val="24"/>
        </w:rPr>
        <w:t>7</w:t>
      </w:r>
      <w:r>
        <w:rPr>
          <w:rFonts w:hint="eastAsia" w:ascii="宋体" w:hAnsi="宋体"/>
          <w:sz w:val="24"/>
        </w:rPr>
        <w:t>年5月15日</w:t>
      </w:r>
    </w:p>
    <w:p>
      <w:pPr>
        <w:adjustRightInd w:val="0"/>
        <w:snapToGrid w:val="0"/>
        <w:spacing w:line="420" w:lineRule="auto"/>
        <w:jc w:val="left"/>
        <w:rPr>
          <w:rFonts w:hint="eastAsia" w:ascii="宋体" w:hAnsi="宋体"/>
          <w:sz w:val="24"/>
        </w:rPr>
      </w:pPr>
      <w:r>
        <w:rPr>
          <w:rFonts w:hint="eastAsia" w:ascii="宋体" w:hAnsi="宋体"/>
          <w:sz w:val="24"/>
        </w:rPr>
        <w:t>5月15日周一升旗仪式心理健康宣传周活动启动，由学生管理部通过演讲“相约5.25</w:t>
      </w:r>
      <w:r>
        <w:rPr>
          <w:rFonts w:ascii="宋体" w:hAnsi="宋体"/>
          <w:sz w:val="24"/>
        </w:rPr>
        <w:t>”</w:t>
      </w:r>
      <w:r>
        <w:rPr>
          <w:rFonts w:hint="eastAsia" w:ascii="宋体" w:hAnsi="宋体"/>
          <w:sz w:val="24"/>
        </w:rPr>
        <w:t>发出活动倡议。</w:t>
      </w:r>
    </w:p>
    <w:p>
      <w:pPr>
        <w:adjustRightInd w:val="0"/>
        <w:snapToGrid w:val="0"/>
        <w:spacing w:line="420" w:lineRule="auto"/>
        <w:jc w:val="left"/>
        <w:rPr>
          <w:rFonts w:hint="eastAsia" w:ascii="宋体" w:hAnsi="宋体"/>
          <w:sz w:val="24"/>
        </w:rPr>
      </w:pPr>
      <w:r>
        <w:rPr>
          <w:rFonts w:hint="eastAsia" w:ascii="宋体" w:hAnsi="宋体"/>
          <w:b/>
          <w:sz w:val="28"/>
          <w:szCs w:val="28"/>
        </w:rPr>
        <w:t>《二》5·25心理健康教育宣传周启动演讲稿</w:t>
      </w:r>
    </w:p>
    <w:p>
      <w:pPr>
        <w:pBdr>
          <w:top w:val="dotDash" w:color="auto" w:sz="8" w:space="1"/>
          <w:left w:val="dotDash" w:color="auto" w:sz="8" w:space="4"/>
          <w:right w:val="dotDash" w:color="auto" w:sz="8" w:space="4"/>
        </w:pBdr>
        <w:adjustRightInd w:val="0"/>
        <w:snapToGrid w:val="0"/>
        <w:spacing w:before="156" w:beforeLines="50" w:line="360" w:lineRule="auto"/>
        <w:ind w:firstLine="1245" w:firstLineChars="443"/>
        <w:rPr>
          <w:rFonts w:hint="eastAsia" w:ascii="楷体_GB2312" w:hAnsi="宋体" w:eastAsia="楷体_GB2312"/>
          <w:b/>
          <w:sz w:val="28"/>
          <w:szCs w:val="28"/>
        </w:rPr>
      </w:pPr>
      <w:r>
        <w:rPr>
          <w:rFonts w:hint="eastAsia" w:ascii="楷体_GB2312" w:hAnsi="宋体" w:eastAsia="楷体_GB2312"/>
          <w:b/>
          <w:sz w:val="28"/>
          <w:szCs w:val="28"/>
        </w:rPr>
        <w:t>“相约5·25”</w:t>
      </w:r>
    </w:p>
    <w:p>
      <w:pPr>
        <w:pBdr>
          <w:top w:val="dotDash" w:color="auto" w:sz="8" w:space="1"/>
          <w:left w:val="dotDash" w:color="auto" w:sz="8" w:space="4"/>
          <w:right w:val="dotDash" w:color="auto" w:sz="8" w:space="4"/>
        </w:pBdr>
        <w:adjustRightInd w:val="0"/>
        <w:snapToGrid w:val="0"/>
        <w:spacing w:line="360" w:lineRule="auto"/>
        <w:jc w:val="center"/>
        <w:rPr>
          <w:rFonts w:hint="eastAsia" w:ascii="楷体_GB2312" w:hAnsi="宋体" w:eastAsia="楷体_GB2312"/>
          <w:b/>
          <w:sz w:val="28"/>
          <w:szCs w:val="28"/>
        </w:rPr>
      </w:pPr>
      <w:r>
        <w:rPr>
          <w:rFonts w:hint="eastAsia" w:ascii="楷体_GB2312" w:hAnsi="宋体" w:eastAsia="楷体_GB2312"/>
          <w:b/>
          <w:sz w:val="28"/>
          <w:szCs w:val="28"/>
        </w:rPr>
        <w:t xml:space="preserve">     ——“5·25心理健康</w:t>
      </w:r>
      <w:r>
        <w:rPr>
          <w:rFonts w:hint="eastAsia" w:ascii="宋体" w:hAnsi="宋体"/>
          <w:b/>
          <w:sz w:val="28"/>
          <w:szCs w:val="28"/>
        </w:rPr>
        <w:t>教育宣传</w:t>
      </w:r>
      <w:r>
        <w:rPr>
          <w:rFonts w:hint="eastAsia" w:ascii="楷体_GB2312" w:hAnsi="宋体" w:eastAsia="楷体_GB2312"/>
          <w:b/>
          <w:sz w:val="28"/>
          <w:szCs w:val="28"/>
        </w:rPr>
        <w:t>周”启动演讲稿</w:t>
      </w:r>
    </w:p>
    <w:p>
      <w:pPr>
        <w:pBdr>
          <w:top w:val="dotDash" w:color="auto" w:sz="8" w:space="1"/>
          <w:left w:val="dotDash" w:color="auto" w:sz="8" w:space="4"/>
          <w:right w:val="dotDash" w:color="auto" w:sz="8" w:space="4"/>
        </w:pBdr>
        <w:adjustRightInd w:val="0"/>
        <w:snapToGrid w:val="0"/>
        <w:spacing w:line="420" w:lineRule="auto"/>
        <w:jc w:val="left"/>
        <w:rPr>
          <w:rFonts w:hint="eastAsia" w:ascii="楷体_GB2312" w:hAnsi="宋体" w:eastAsia="楷体_GB2312"/>
          <w:sz w:val="24"/>
        </w:rPr>
      </w:pPr>
      <w:r>
        <w:rPr>
          <w:rFonts w:hint="eastAsia" w:ascii="楷体_GB2312" w:hAnsi="宋体" w:eastAsia="楷体_GB2312"/>
          <w:sz w:val="24"/>
        </w:rPr>
        <w:t>各位老师、亲爱的同学们：</w:t>
      </w:r>
    </w:p>
    <w:p>
      <w:pPr>
        <w:pBdr>
          <w:left w:val="dotDash" w:color="auto" w:sz="8" w:space="4"/>
          <w:right w:val="dotDash" w:color="auto" w:sz="8" w:space="4"/>
        </w:pBdr>
        <w:adjustRightInd w:val="0"/>
        <w:snapToGrid w:val="0"/>
        <w:spacing w:line="420" w:lineRule="auto"/>
        <w:jc w:val="left"/>
        <w:rPr>
          <w:rFonts w:hint="eastAsia" w:ascii="楷体_GB2312" w:hAnsi="宋体" w:eastAsia="楷体_GB2312"/>
          <w:sz w:val="24"/>
        </w:rPr>
      </w:pPr>
      <w:r>
        <w:rPr>
          <w:rFonts w:hint="eastAsia" w:ascii="楷体_GB2312" w:hAnsi="宋体" w:eastAsia="楷体_GB2312"/>
          <w:sz w:val="24"/>
        </w:rPr>
        <w:t>大家好！</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五月，春风和煦，艳阳高照。在这青春似火、激情四溢的五月，我们迎来了2017年中学生心理健康节。</w:t>
      </w:r>
      <w:r>
        <w:rPr>
          <w:rFonts w:hint="eastAsia" w:ascii="楷体_GB2312" w:hAnsi="宋体" w:eastAsia="楷体_GB2312" w:cs="Tahoma"/>
          <w:color w:val="000000"/>
          <w:kern w:val="0"/>
          <w:sz w:val="24"/>
        </w:rPr>
        <w:t>“5</w:t>
      </w:r>
      <w:r>
        <w:rPr>
          <w:rFonts w:hint="eastAsia" w:ascii="楷体_GB2312" w:hAnsi="宋体" w:eastAsia="楷体_GB2312"/>
          <w:b/>
          <w:sz w:val="28"/>
          <w:szCs w:val="28"/>
        </w:rPr>
        <w:t>·</w:t>
      </w:r>
      <w:r>
        <w:rPr>
          <w:rFonts w:hint="eastAsia" w:ascii="楷体_GB2312" w:hAnsi="宋体" w:eastAsia="楷体_GB2312" w:cs="Tahoma"/>
          <w:color w:val="000000"/>
          <w:kern w:val="0"/>
          <w:sz w:val="24"/>
        </w:rPr>
        <w:t>25”本是全国大学生心理健康节。这一活动最早是由共青团北京市委、市学联、北京师范大学联合发起。“5</w:t>
      </w:r>
      <w:r>
        <w:rPr>
          <w:rFonts w:hint="eastAsia" w:ascii="楷体_GB2312" w:hAnsi="宋体" w:eastAsia="楷体_GB2312"/>
          <w:b/>
          <w:sz w:val="28"/>
          <w:szCs w:val="28"/>
        </w:rPr>
        <w:t>·</w:t>
      </w:r>
      <w:r>
        <w:rPr>
          <w:rFonts w:hint="eastAsia" w:ascii="楷体_GB2312" w:hAnsi="宋体" w:eastAsia="楷体_GB2312" w:cs="Tahoma"/>
          <w:color w:val="000000"/>
          <w:kern w:val="0"/>
          <w:sz w:val="24"/>
        </w:rPr>
        <w:t>25”取其谐音“我爱我”，旨在让大学生关注自己学业、关注自己身体健康的同时，关注自己的心理健康，迎接未来的挑战。2004年，团中央和教育部已批准将每年的5月25日定为"全国大中学生心理健康日",从而使其成为全国性的学生节日。振奋人心的是，我们学校也迎来了属于自己的第二届心理健康教育宣传周。</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同学们，你们爱自己吗？人一生最大的宝藏是自己，最大的事业是如何经营自己。人生虽有终点，生命却是无涯；生活可以轻松，生命却要认真；目标可以一个一个的达到，实现自我却是永无止境。</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人首先应自爱，爱自己是爱一切的开始。爱自己才能爱别人，爱集体，爱生活。作为时代的骄子、未来社会的栋梁，我们肩负着历史的重任，然而生命的困惑、成长的烦恼、失败的痛苦却如影随形，时刻困扰着我们。关注自身心理健康，增强心理健康意识，提高心理调适能力，是我们走向成熟、承担社会责任的前提和基础。因此，在心理健康周到来之际，我们科研处心理健康教育中心向全校师生倡导这样一种生活理念：珍爱自己，关爱他人，努力构建和谐心灵、和谐校园、和谐社会。用自己年轻的心去感受生命的活力，感受心灵的宁静，去体会人际交往的和谐，体会人间真情的温暖，去享受身心健康的快乐，享受美好的生活！</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为此，我们向全体同学倡议：</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多学习心理保健知识——阅读心理保健的书籍、参加心理健康活动，增强自我调节和自我控制的能力。</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多进行交流——青青校园，青葱岁月，和老师父母同学促膝畅谈，分担痛苦，分享欢乐，不论流泪还是微笑，让我们并肩走过。</w:t>
      </w:r>
    </w:p>
    <w:p>
      <w:pPr>
        <w:pBdr>
          <w:left w:val="dotDash" w:color="auto" w:sz="8" w:space="4"/>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给心灵多一份关注——在人生的旅途中，我们需要不断检视自我、塑造和谐心灵，才能拥有美丽心情、淡薄个人名利、主动关爱他人、积极回报社会、笑对风云人生。</w:t>
      </w:r>
    </w:p>
    <w:p>
      <w:pPr>
        <w:pBdr>
          <w:left w:val="dotDash" w:color="auto" w:sz="8" w:space="4"/>
          <w:bottom w:val="dotDash" w:color="auto" w:sz="8" w:space="1"/>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勇敢寻求心理帮助——遇到困扰时，勇敢的敞开心扉，让心理辅导这道灿烂的阳光照亮你的心田，帮你拨云见日，迎接新的一天。</w:t>
      </w:r>
    </w:p>
    <w:p>
      <w:pPr>
        <w:pBdr>
          <w:left w:val="dotDash" w:color="auto" w:sz="8" w:space="4"/>
          <w:bottom w:val="dotDash" w:color="auto" w:sz="8" w:space="1"/>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同学们，我们都是只有一只翅膀的天使，相互拥抱才能展翅飞翔！有谁不是一边受伤一边学会长大？让我们的心灵多一份宽容，多一种感动，多一点坚强，让我们对生命充满信心和敬意，让我们越过彷徨，抛掉苦恼，释放悲伤，正视失败；让心坚若磐石，矢志不渝；让心韧若缆绳，百折不挠；让心纯若水晶，涤去污秽；让心烈如火焰，点燃生命！</w:t>
      </w:r>
    </w:p>
    <w:p>
      <w:pPr>
        <w:pBdr>
          <w:left w:val="dotDash" w:color="auto" w:sz="8" w:space="4"/>
          <w:bottom w:val="dotDash" w:color="auto" w:sz="8" w:space="1"/>
          <w:right w:val="dotDash" w:color="auto" w:sz="8" w:space="4"/>
        </w:pBdr>
        <w:adjustRightInd w:val="0"/>
        <w:snapToGrid w:val="0"/>
        <w:spacing w:line="420" w:lineRule="auto"/>
        <w:ind w:firstLine="480" w:firstLineChars="200"/>
        <w:jc w:val="left"/>
        <w:rPr>
          <w:rFonts w:hint="eastAsia" w:ascii="楷体_GB2312" w:hAnsi="宋体" w:eastAsia="楷体_GB2312"/>
          <w:sz w:val="24"/>
        </w:rPr>
      </w:pPr>
      <w:r>
        <w:rPr>
          <w:rFonts w:hint="eastAsia" w:ascii="楷体_GB2312" w:hAnsi="宋体" w:eastAsia="楷体_GB2312"/>
          <w:sz w:val="24"/>
        </w:rPr>
        <w:t>让我们一起来吧，相约“5.25” ！</w:t>
      </w:r>
    </w:p>
    <w:p>
      <w:pPr>
        <w:adjustRightInd w:val="0"/>
        <w:snapToGrid w:val="0"/>
        <w:spacing w:line="420" w:lineRule="auto"/>
        <w:jc w:val="left"/>
        <w:rPr>
          <w:rFonts w:hint="eastAsia" w:ascii="宋体" w:hAnsi="宋体"/>
          <w:b/>
          <w:sz w:val="28"/>
          <w:szCs w:val="28"/>
        </w:rPr>
      </w:pPr>
    </w:p>
    <w:p>
      <w:pPr>
        <w:adjustRightInd w:val="0"/>
        <w:snapToGrid w:val="0"/>
        <w:spacing w:line="420" w:lineRule="auto"/>
        <w:jc w:val="left"/>
        <w:rPr>
          <w:rFonts w:hint="eastAsia" w:ascii="宋体" w:hAnsi="宋体"/>
          <w:b/>
          <w:sz w:val="28"/>
          <w:szCs w:val="28"/>
        </w:rPr>
      </w:pPr>
      <w:r>
        <w:rPr>
          <w:rFonts w:hint="eastAsia" w:ascii="宋体" w:hAnsi="宋体"/>
          <w:b/>
          <w:sz w:val="28"/>
          <w:szCs w:val="28"/>
        </w:rPr>
        <w:t>《三》“5.22主题班会”</w:t>
      </w:r>
    </w:p>
    <w:p>
      <w:pPr>
        <w:adjustRightInd w:val="0"/>
        <w:snapToGrid w:val="0"/>
        <w:spacing w:line="420" w:lineRule="auto"/>
        <w:jc w:val="left"/>
        <w:rPr>
          <w:rFonts w:hint="eastAsia" w:ascii="宋体" w:hAnsi="宋体"/>
          <w:sz w:val="24"/>
        </w:rPr>
      </w:pPr>
      <w:r>
        <w:rPr>
          <w:rFonts w:hint="eastAsia" w:ascii="宋体" w:hAnsi="宋体"/>
          <w:sz w:val="24"/>
        </w:rPr>
        <w:t>活动时间：2017年5月22日   班会</w:t>
      </w:r>
    </w:p>
    <w:p>
      <w:pPr>
        <w:adjustRightInd w:val="0"/>
        <w:snapToGrid w:val="0"/>
        <w:spacing w:line="420" w:lineRule="auto"/>
        <w:jc w:val="left"/>
        <w:rPr>
          <w:rFonts w:hint="eastAsia" w:ascii="宋体" w:hAnsi="宋体"/>
          <w:sz w:val="24"/>
        </w:rPr>
      </w:pPr>
      <w:r>
        <w:rPr>
          <w:rFonts w:hint="eastAsia" w:ascii="宋体" w:hAnsi="宋体"/>
          <w:sz w:val="24"/>
        </w:rPr>
        <w:t>主题：</w:t>
      </w:r>
    </w:p>
    <w:p>
      <w:pPr>
        <w:adjustRightInd w:val="0"/>
        <w:snapToGrid w:val="0"/>
        <w:spacing w:line="420" w:lineRule="auto"/>
        <w:jc w:val="left"/>
        <w:rPr>
          <w:rFonts w:hint="eastAsia" w:ascii="宋体" w:hAnsi="宋体"/>
          <w:sz w:val="24"/>
        </w:rPr>
      </w:pPr>
      <w:r>
        <w:rPr>
          <w:rFonts w:hint="eastAsia" w:ascii="宋体" w:hAnsi="宋体"/>
          <w:sz w:val="24"/>
        </w:rPr>
        <w:t>7年级   少年心事知多少（青春交往）</w:t>
      </w:r>
    </w:p>
    <w:p>
      <w:pPr>
        <w:adjustRightInd w:val="0"/>
        <w:snapToGrid w:val="0"/>
        <w:spacing w:line="360" w:lineRule="auto"/>
        <w:rPr>
          <w:rFonts w:hint="eastAsia" w:ascii="宋体" w:hAnsi="宋体"/>
          <w:sz w:val="24"/>
        </w:rPr>
      </w:pPr>
      <w:r>
        <w:rPr>
          <w:rFonts w:hint="eastAsia" w:ascii="宋体" w:hAnsi="宋体"/>
          <w:sz w:val="24"/>
        </w:rPr>
        <w:t>8年级   生活因为你而精彩（应对挫折）</w:t>
      </w:r>
    </w:p>
    <w:p>
      <w:pPr>
        <w:adjustRightInd w:val="0"/>
        <w:snapToGrid w:val="0"/>
        <w:spacing w:line="420" w:lineRule="auto"/>
        <w:jc w:val="left"/>
        <w:rPr>
          <w:rFonts w:hint="eastAsia" w:ascii="宋体" w:hAnsi="宋体"/>
          <w:sz w:val="24"/>
        </w:rPr>
      </w:pPr>
      <w:r>
        <w:rPr>
          <w:rFonts w:hint="eastAsia" w:ascii="宋体" w:hAnsi="宋体"/>
          <w:sz w:val="24"/>
        </w:rPr>
        <w:t>9年级   调整心态，自信迎考（中考辅导）</w:t>
      </w:r>
    </w:p>
    <w:p>
      <w:pPr>
        <w:adjustRightInd w:val="0"/>
        <w:snapToGrid w:val="0"/>
        <w:spacing w:line="360" w:lineRule="auto"/>
        <w:rPr>
          <w:rFonts w:hint="eastAsia" w:ascii="宋体" w:hAnsi="宋体"/>
          <w:b/>
          <w:sz w:val="28"/>
          <w:szCs w:val="28"/>
        </w:rPr>
      </w:pPr>
      <w:r>
        <w:rPr>
          <w:rFonts w:hint="eastAsia" w:ascii="宋体" w:hAnsi="宋体"/>
          <w:b/>
          <w:sz w:val="28"/>
          <w:szCs w:val="28"/>
        </w:rPr>
        <w:t>《四》八九年级主题黑板报</w:t>
      </w:r>
    </w:p>
    <w:p>
      <w:pPr>
        <w:adjustRightInd w:val="0"/>
        <w:snapToGrid w:val="0"/>
        <w:spacing w:line="420" w:lineRule="auto"/>
        <w:jc w:val="left"/>
        <w:rPr>
          <w:rFonts w:hint="eastAsia" w:ascii="宋体" w:hAnsi="宋体"/>
          <w:sz w:val="24"/>
        </w:rPr>
      </w:pPr>
      <w:r>
        <w:rPr>
          <w:rFonts w:hint="eastAsia" w:ascii="宋体" w:hAnsi="宋体"/>
          <w:sz w:val="24"/>
        </w:rPr>
        <w:t>活动主题：呵护心灵、青春飞扬</w:t>
      </w:r>
    </w:p>
    <w:p>
      <w:pPr>
        <w:adjustRightInd w:val="0"/>
        <w:snapToGrid w:val="0"/>
        <w:spacing w:line="420" w:lineRule="auto"/>
        <w:jc w:val="left"/>
        <w:rPr>
          <w:rFonts w:hint="eastAsia" w:ascii="宋体" w:hAnsi="宋体"/>
          <w:sz w:val="24"/>
        </w:rPr>
      </w:pPr>
      <w:r>
        <w:rPr>
          <w:rFonts w:hint="eastAsia" w:ascii="宋体" w:hAnsi="宋体"/>
          <w:sz w:val="24"/>
        </w:rPr>
        <w:t>参与人员：除毕业班外各班</w:t>
      </w:r>
    </w:p>
    <w:p>
      <w:pPr>
        <w:adjustRightInd w:val="0"/>
        <w:snapToGrid w:val="0"/>
        <w:spacing w:line="420" w:lineRule="auto"/>
        <w:jc w:val="left"/>
        <w:rPr>
          <w:rFonts w:hint="eastAsia" w:ascii="宋体" w:hAnsi="宋体"/>
          <w:sz w:val="24"/>
        </w:rPr>
      </w:pPr>
      <w:r>
        <w:rPr>
          <w:rFonts w:hint="eastAsia" w:ascii="宋体" w:hAnsi="宋体"/>
          <w:sz w:val="24"/>
        </w:rPr>
        <w:t>活动内容：开学初将黑板报评比事宜通知8、9年级各班，各班通过自己搜集或心理老师提供的相关资料，制作一期以“阳光心态，健康成长”“拥抱自信，展翅高飞”为主题的黑板报。通过黑板报的制作，使学生主动学习心理健康知识，并能够联系实际生活，关爱自己的心灵。</w:t>
      </w:r>
    </w:p>
    <w:p>
      <w:pPr>
        <w:adjustRightInd w:val="0"/>
        <w:snapToGrid w:val="0"/>
        <w:spacing w:line="360" w:lineRule="auto"/>
        <w:rPr>
          <w:rFonts w:hint="eastAsia" w:ascii="宋体" w:hAnsi="宋体"/>
          <w:b/>
          <w:sz w:val="28"/>
          <w:szCs w:val="28"/>
        </w:rPr>
      </w:pPr>
      <w:r>
        <w:rPr>
          <w:rFonts w:hint="eastAsia" w:ascii="宋体" w:hAnsi="宋体"/>
          <w:b/>
          <w:sz w:val="28"/>
          <w:szCs w:val="28"/>
        </w:rPr>
        <w:t>《五》青年教师心理主题班会展示</w:t>
      </w:r>
    </w:p>
    <w:p>
      <w:pPr>
        <w:adjustRightInd w:val="0"/>
        <w:snapToGrid w:val="0"/>
        <w:spacing w:line="420" w:lineRule="auto"/>
        <w:jc w:val="left"/>
        <w:rPr>
          <w:rFonts w:hint="eastAsia" w:ascii="宋体" w:hAnsi="宋体"/>
          <w:sz w:val="24"/>
        </w:rPr>
      </w:pPr>
      <w:r>
        <w:rPr>
          <w:rFonts w:hint="eastAsia" w:ascii="宋体" w:hAnsi="宋体"/>
          <w:sz w:val="24"/>
        </w:rPr>
        <w:t>活动时间：2017年3月10日班会</w:t>
      </w:r>
    </w:p>
    <w:p>
      <w:pPr>
        <w:adjustRightInd w:val="0"/>
        <w:snapToGrid w:val="0"/>
        <w:spacing w:line="420" w:lineRule="auto"/>
        <w:jc w:val="left"/>
        <w:rPr>
          <w:rFonts w:hint="eastAsia" w:ascii="宋体" w:hAnsi="宋体"/>
          <w:sz w:val="24"/>
        </w:rPr>
      </w:pPr>
      <w:r>
        <w:rPr>
          <w:rFonts w:hint="eastAsia" w:ascii="宋体" w:hAnsi="宋体"/>
          <w:sz w:val="24"/>
        </w:rPr>
        <w:t>参与人员：吴超凡   全校学生</w:t>
      </w:r>
    </w:p>
    <w:p>
      <w:pPr>
        <w:adjustRightInd w:val="0"/>
        <w:snapToGrid w:val="0"/>
        <w:spacing w:line="420" w:lineRule="auto"/>
        <w:jc w:val="left"/>
        <w:rPr>
          <w:rFonts w:hint="eastAsia" w:ascii="宋体" w:hAnsi="宋体"/>
          <w:sz w:val="24"/>
        </w:rPr>
      </w:pPr>
      <w:r>
        <w:rPr>
          <w:rFonts w:hint="eastAsia" w:ascii="宋体" w:hAnsi="宋体"/>
          <w:sz w:val="24"/>
        </w:rPr>
        <w:t>活动地点：学校大厅（转播）</w:t>
      </w:r>
    </w:p>
    <w:p>
      <w:pPr>
        <w:adjustRightInd w:val="0"/>
        <w:snapToGrid w:val="0"/>
        <w:spacing w:line="420" w:lineRule="auto"/>
        <w:jc w:val="left"/>
        <w:rPr>
          <w:rFonts w:hint="eastAsia" w:ascii="宋体" w:hAnsi="宋体"/>
          <w:sz w:val="24"/>
        </w:rPr>
      </w:pPr>
      <w:r>
        <w:rPr>
          <w:rFonts w:hint="eastAsia" w:ascii="宋体" w:hAnsi="宋体"/>
          <w:sz w:val="24"/>
        </w:rPr>
        <w:t>活动内容：</w:t>
      </w:r>
      <w:r>
        <w:rPr>
          <w:rFonts w:hint="eastAsia"/>
          <w:sz w:val="24"/>
        </w:rPr>
        <w:t>加强学生心理素质教育，为了让新入职青年教师学习如何开好一节班会课，风华初级中学新教师吴超凡老师于东校多功能厅为开展了一堂以情绪管理为主题的主题心理班会公开课——《愤怒的暴风雨——做情绪的主人》。</w:t>
      </w:r>
    </w:p>
    <w:p>
      <w:pPr>
        <w:adjustRightInd w:val="0"/>
        <w:snapToGrid w:val="0"/>
        <w:spacing w:line="360" w:lineRule="auto"/>
        <w:rPr>
          <w:rFonts w:hint="eastAsia" w:ascii="宋体" w:hAnsi="宋体"/>
          <w:b/>
          <w:sz w:val="28"/>
          <w:szCs w:val="28"/>
        </w:rPr>
      </w:pPr>
      <w:r>
        <w:rPr>
          <w:rFonts w:hint="eastAsia" w:ascii="宋体" w:hAnsi="宋体"/>
          <w:b/>
          <w:sz w:val="28"/>
          <w:szCs w:val="28"/>
        </w:rPr>
        <w:t>《六》团体辅导活动</w:t>
      </w:r>
    </w:p>
    <w:p>
      <w:pPr>
        <w:adjustRightInd w:val="0"/>
        <w:snapToGrid w:val="0"/>
        <w:spacing w:line="420" w:lineRule="auto"/>
        <w:jc w:val="left"/>
        <w:rPr>
          <w:rFonts w:hint="eastAsia" w:ascii="宋体" w:hAnsi="宋体"/>
          <w:sz w:val="24"/>
        </w:rPr>
      </w:pPr>
      <w:r>
        <w:rPr>
          <w:rFonts w:hint="eastAsia" w:ascii="宋体" w:hAnsi="宋体"/>
          <w:sz w:val="24"/>
        </w:rPr>
        <w:t>活动时间：2011年5月6日----5月25日</w:t>
      </w:r>
    </w:p>
    <w:p>
      <w:pPr>
        <w:adjustRightInd w:val="0"/>
        <w:snapToGrid w:val="0"/>
        <w:spacing w:line="420" w:lineRule="auto"/>
        <w:jc w:val="left"/>
        <w:rPr>
          <w:rFonts w:hint="eastAsia" w:ascii="宋体" w:hAnsi="宋体"/>
          <w:sz w:val="24"/>
        </w:rPr>
      </w:pPr>
      <w:r>
        <w:rPr>
          <w:rFonts w:hint="eastAsia" w:ascii="宋体" w:hAnsi="宋体"/>
          <w:sz w:val="24"/>
        </w:rPr>
        <w:t>参与人员：各班心理委员和心灵使者</w:t>
      </w:r>
    </w:p>
    <w:p>
      <w:pPr>
        <w:adjustRightInd w:val="0"/>
        <w:snapToGrid w:val="0"/>
        <w:spacing w:line="420" w:lineRule="auto"/>
        <w:jc w:val="left"/>
        <w:rPr>
          <w:rFonts w:hint="eastAsia" w:ascii="宋体" w:hAnsi="宋体"/>
          <w:sz w:val="24"/>
        </w:rPr>
      </w:pPr>
      <w:r>
        <w:rPr>
          <w:rFonts w:hint="eastAsia" w:ascii="宋体" w:hAnsi="宋体"/>
          <w:sz w:val="24"/>
        </w:rPr>
        <w:t>活动地点：心理咨询室</w:t>
      </w:r>
    </w:p>
    <w:p>
      <w:pPr>
        <w:adjustRightInd w:val="0"/>
        <w:snapToGrid w:val="0"/>
        <w:spacing w:line="420" w:lineRule="auto"/>
        <w:jc w:val="left"/>
        <w:rPr>
          <w:rFonts w:ascii="宋体" w:hAnsi="宋体"/>
          <w:sz w:val="24"/>
        </w:rPr>
      </w:pPr>
      <w:r>
        <w:rPr>
          <w:rFonts w:hint="eastAsia" w:ascii="宋体" w:hAnsi="宋体"/>
          <w:sz w:val="24"/>
        </w:rPr>
        <w:t>活动内容：</w:t>
      </w:r>
      <w:r>
        <w:rPr>
          <w:rFonts w:hint="eastAsia" w:ascii="宋体" w:hAnsi="宋体" w:cs="宋体"/>
          <w:color w:val="000000"/>
          <w:kern w:val="0"/>
          <w:sz w:val="24"/>
        </w:rPr>
        <w:t>在学校 “525（我爱我）心理健康活动周”即将到来之际，也为使学校心理课堂教学活动能够更好的开展，举行一组心理委员的小团体辅导活动。</w:t>
      </w:r>
    </w:p>
    <w:p>
      <w:pPr>
        <w:widowControl/>
        <w:adjustRightInd w:val="0"/>
        <w:snapToGrid w:val="0"/>
        <w:spacing w:line="420" w:lineRule="auto"/>
        <w:ind w:firstLine="480" w:firstLineChars="200"/>
        <w:jc w:val="left"/>
        <w:rPr>
          <w:rFonts w:hint="eastAsia" w:ascii="宋体" w:hAnsi="宋体" w:cs="宋体"/>
          <w:color w:val="000000"/>
          <w:kern w:val="0"/>
          <w:sz w:val="24"/>
          <w:lang w:val="zh-CN"/>
        </w:rPr>
      </w:pPr>
      <w:r>
        <w:rPr>
          <w:rFonts w:hint="eastAsia" w:ascii="宋体" w:hAnsi="宋体" w:cs="宋体"/>
          <w:color w:val="000000"/>
          <w:kern w:val="0"/>
          <w:sz w:val="24"/>
        </w:rPr>
        <w:t>此次活动</w:t>
      </w:r>
      <w:r>
        <w:rPr>
          <w:rFonts w:hint="eastAsia" w:ascii="宋体" w:hAnsi="宋体" w:cs="宋体"/>
          <w:color w:val="000000"/>
          <w:kern w:val="0"/>
          <w:sz w:val="24"/>
          <w:lang w:val="zh-CN"/>
        </w:rPr>
        <w:t>旨在让各班心理委员通过培训，明确心理委员的职责，增强语言表达和人际交往能力，更好地发挥心理委员的作用，以便能更积极组织班级心理健康辅导活动，促进成员之间的交流、合作，为构建和谐融洽的班集体尽自己的力量。</w:t>
      </w:r>
    </w:p>
    <w:p>
      <w:pPr>
        <w:adjustRightInd w:val="0"/>
        <w:snapToGrid w:val="0"/>
        <w:spacing w:line="360" w:lineRule="auto"/>
        <w:rPr>
          <w:rFonts w:hint="eastAsia" w:ascii="宋体" w:hAnsi="宋体"/>
          <w:b/>
          <w:color w:val="000000"/>
          <w:sz w:val="28"/>
          <w:szCs w:val="28"/>
        </w:rPr>
      </w:pPr>
      <w:r>
        <w:rPr>
          <w:rFonts w:hint="eastAsia" w:ascii="宋体" w:hAnsi="宋体" w:cs="宋体"/>
          <w:b/>
          <w:color w:val="000000"/>
          <w:kern w:val="0"/>
          <w:sz w:val="24"/>
          <w:lang w:val="zh-CN"/>
        </w:rPr>
        <w:t>《七</w:t>
      </w:r>
      <w:r>
        <w:rPr>
          <w:rFonts w:hint="eastAsia" w:ascii="宋体" w:hAnsi="宋体" w:cs="宋体"/>
          <w:b/>
          <w:color w:val="000000"/>
          <w:kern w:val="0"/>
          <w:sz w:val="28"/>
          <w:szCs w:val="28"/>
          <w:lang w:val="zh-CN"/>
        </w:rPr>
        <w:t>》</w:t>
      </w:r>
      <w:r>
        <w:rPr>
          <w:rFonts w:hint="eastAsia" w:ascii="宋体" w:hAnsi="宋体"/>
          <w:b/>
          <w:color w:val="000000"/>
          <w:sz w:val="28"/>
          <w:szCs w:val="28"/>
        </w:rPr>
        <w:t>一次班主任心理讲座</w:t>
      </w:r>
    </w:p>
    <w:p>
      <w:pPr>
        <w:adjustRightInd w:val="0"/>
        <w:snapToGrid w:val="0"/>
        <w:spacing w:line="420" w:lineRule="auto"/>
        <w:jc w:val="left"/>
        <w:rPr>
          <w:rFonts w:hint="eastAsia" w:ascii="宋体" w:hAnsi="宋体"/>
          <w:color w:val="000000"/>
          <w:sz w:val="24"/>
        </w:rPr>
      </w:pPr>
      <w:r>
        <w:rPr>
          <w:rFonts w:hint="eastAsia" w:ascii="宋体" w:hAnsi="宋体"/>
          <w:color w:val="000000"/>
          <w:sz w:val="24"/>
        </w:rPr>
        <w:t>活动时间：2017年3月17日下午第三节</w:t>
      </w:r>
    </w:p>
    <w:p>
      <w:pPr>
        <w:adjustRightInd w:val="0"/>
        <w:snapToGrid w:val="0"/>
        <w:spacing w:line="420" w:lineRule="auto"/>
        <w:jc w:val="left"/>
        <w:rPr>
          <w:rFonts w:hint="eastAsia" w:ascii="宋体" w:hAnsi="宋体"/>
          <w:color w:val="000000"/>
          <w:sz w:val="24"/>
        </w:rPr>
      </w:pPr>
      <w:r>
        <w:rPr>
          <w:rFonts w:hint="eastAsia" w:ascii="宋体" w:hAnsi="宋体"/>
          <w:color w:val="000000"/>
          <w:sz w:val="24"/>
        </w:rPr>
        <w:t>参与人员：全体班主任</w:t>
      </w:r>
    </w:p>
    <w:p>
      <w:pPr>
        <w:adjustRightInd w:val="0"/>
        <w:snapToGrid w:val="0"/>
        <w:spacing w:line="420" w:lineRule="auto"/>
        <w:jc w:val="left"/>
        <w:rPr>
          <w:rFonts w:hint="eastAsia" w:ascii="宋体" w:hAnsi="宋体"/>
          <w:color w:val="000000"/>
          <w:sz w:val="24"/>
        </w:rPr>
      </w:pPr>
      <w:r>
        <w:rPr>
          <w:rFonts w:hint="eastAsia" w:ascii="宋体" w:hAnsi="宋体"/>
          <w:color w:val="000000"/>
          <w:sz w:val="24"/>
        </w:rPr>
        <w:t>活动地点：三楼会议</w:t>
      </w:r>
    </w:p>
    <w:p>
      <w:pPr>
        <w:adjustRightInd w:val="0"/>
        <w:snapToGrid w:val="0"/>
        <w:spacing w:line="420" w:lineRule="auto"/>
        <w:jc w:val="left"/>
        <w:rPr>
          <w:rFonts w:hint="eastAsia" w:ascii="宋体" w:hAnsi="宋体"/>
          <w:color w:val="000000"/>
          <w:sz w:val="24"/>
        </w:rPr>
      </w:pPr>
      <w:r>
        <w:rPr>
          <w:rFonts w:hint="eastAsia" w:ascii="宋体" w:hAnsi="宋体"/>
          <w:sz w:val="24"/>
        </w:rPr>
        <w:t>活动内容：</w:t>
      </w:r>
      <w:r>
        <w:rPr>
          <w:rFonts w:hint="eastAsia" w:ascii="宋体" w:hAnsi="宋体"/>
          <w:bCs/>
          <w:color w:val="000000"/>
          <w:sz w:val="28"/>
          <w:szCs w:val="28"/>
        </w:rPr>
        <w:t>邀请格致中学周隽老师来我校为班主任讲学。</w:t>
      </w:r>
    </w:p>
    <w:p>
      <w:pPr>
        <w:adjustRightInd w:val="0"/>
        <w:snapToGrid w:val="0"/>
        <w:spacing w:line="360" w:lineRule="auto"/>
        <w:rPr>
          <w:rFonts w:hint="eastAsia" w:ascii="宋体" w:hAnsi="宋体"/>
          <w:b/>
          <w:sz w:val="28"/>
          <w:szCs w:val="28"/>
        </w:rPr>
      </w:pPr>
      <w:r>
        <w:rPr>
          <w:rFonts w:hint="eastAsia" w:ascii="宋体" w:hAnsi="宋体"/>
          <w:b/>
          <w:sz w:val="28"/>
          <w:szCs w:val="28"/>
        </w:rPr>
        <w:t>《八》一部心理电影</w:t>
      </w:r>
    </w:p>
    <w:p>
      <w:pPr>
        <w:adjustRightInd w:val="0"/>
        <w:snapToGrid w:val="0"/>
        <w:spacing w:line="420" w:lineRule="auto"/>
        <w:jc w:val="left"/>
        <w:rPr>
          <w:rFonts w:hint="eastAsia" w:ascii="宋体" w:hAnsi="宋体"/>
          <w:sz w:val="24"/>
        </w:rPr>
      </w:pPr>
      <w:r>
        <w:rPr>
          <w:rFonts w:hint="eastAsia" w:ascii="宋体" w:hAnsi="宋体"/>
          <w:sz w:val="24"/>
        </w:rPr>
        <w:t>活动时间：5月份心理课</w:t>
      </w:r>
    </w:p>
    <w:p>
      <w:pPr>
        <w:adjustRightInd w:val="0"/>
        <w:snapToGrid w:val="0"/>
        <w:spacing w:line="420" w:lineRule="auto"/>
        <w:jc w:val="left"/>
        <w:rPr>
          <w:rFonts w:hint="eastAsia" w:ascii="宋体" w:hAnsi="宋体"/>
          <w:sz w:val="24"/>
        </w:rPr>
      </w:pPr>
      <w:r>
        <w:rPr>
          <w:rFonts w:hint="eastAsia" w:ascii="宋体" w:hAnsi="宋体"/>
          <w:sz w:val="24"/>
        </w:rPr>
        <w:t>参与人员：六年级</w:t>
      </w:r>
    </w:p>
    <w:p>
      <w:pPr>
        <w:adjustRightInd w:val="0"/>
        <w:snapToGrid w:val="0"/>
        <w:spacing w:line="420" w:lineRule="auto"/>
        <w:jc w:val="left"/>
        <w:rPr>
          <w:rFonts w:hint="eastAsia" w:ascii="宋体" w:hAnsi="宋体"/>
          <w:sz w:val="24"/>
        </w:rPr>
      </w:pPr>
      <w:r>
        <w:rPr>
          <w:rFonts w:hint="eastAsia" w:ascii="宋体" w:hAnsi="宋体"/>
          <w:sz w:val="24"/>
        </w:rPr>
        <w:t>活动地点：教室</w:t>
      </w:r>
    </w:p>
    <w:p>
      <w:pPr>
        <w:adjustRightInd w:val="0"/>
        <w:snapToGrid w:val="0"/>
        <w:spacing w:line="420" w:lineRule="auto"/>
        <w:jc w:val="left"/>
        <w:rPr>
          <w:rFonts w:hint="eastAsia" w:ascii="宋体" w:hAnsi="宋体"/>
          <w:sz w:val="24"/>
        </w:rPr>
      </w:pPr>
      <w:r>
        <w:rPr>
          <w:rFonts w:hint="eastAsia" w:ascii="宋体" w:hAnsi="宋体"/>
          <w:sz w:val="24"/>
        </w:rPr>
        <w:t>活动内容：观看心理电影是学生喜闻乐见的方式。为使学生进一步认识和发掘自我，也使学生在放松的时间学到心理学知识，特别精心选择了心理电影《小孩不笨2》请学生观看。使学生自我探索的同时，不断完善自己的内心，对电影中的问题引发自己的思考并写成体会。在6月1日之前，学生将汇总的观后感交于心理老师处，优秀作品将在校网《心理驿站》上展示。</w:t>
      </w:r>
    </w:p>
    <w:p>
      <w:pPr>
        <w:adjustRightInd w:val="0"/>
        <w:snapToGrid w:val="0"/>
        <w:spacing w:line="420" w:lineRule="auto"/>
        <w:jc w:val="left"/>
        <w:rPr>
          <w:rFonts w:hint="eastAsia" w:ascii="宋体" w:hAnsi="宋体"/>
          <w:sz w:val="24"/>
        </w:rPr>
      </w:pPr>
      <w:r>
        <w:rPr>
          <w:rFonts w:hint="eastAsia" w:ascii="宋体" w:hAnsi="宋体"/>
          <w:b/>
          <w:sz w:val="28"/>
          <w:szCs w:val="28"/>
        </w:rPr>
        <w:t>《九》</w:t>
      </w:r>
      <w:r>
        <w:rPr>
          <w:rFonts w:hint="eastAsia" w:ascii="宋体" w:hAnsi="宋体"/>
          <w:sz w:val="24"/>
        </w:rPr>
        <w:t>在春游社会实践中发现自我</w:t>
      </w:r>
    </w:p>
    <w:p>
      <w:pPr>
        <w:adjustRightInd w:val="0"/>
        <w:snapToGrid w:val="0"/>
        <w:spacing w:line="420" w:lineRule="auto"/>
        <w:jc w:val="left"/>
        <w:rPr>
          <w:rFonts w:hint="eastAsia" w:ascii="宋体" w:hAnsi="宋体"/>
          <w:sz w:val="24"/>
        </w:rPr>
      </w:pPr>
      <w:r>
        <w:rPr>
          <w:rFonts w:hint="eastAsia" w:ascii="宋体" w:hAnsi="宋体"/>
          <w:sz w:val="24"/>
        </w:rPr>
        <w:t>活动时间： 5月2日</w:t>
      </w:r>
    </w:p>
    <w:p>
      <w:pPr>
        <w:adjustRightInd w:val="0"/>
        <w:snapToGrid w:val="0"/>
        <w:spacing w:line="420" w:lineRule="auto"/>
        <w:jc w:val="left"/>
        <w:rPr>
          <w:rFonts w:hint="eastAsia" w:ascii="宋体" w:hAnsi="宋体"/>
          <w:sz w:val="24"/>
        </w:rPr>
      </w:pPr>
      <w:r>
        <w:rPr>
          <w:rFonts w:hint="eastAsia" w:ascii="宋体" w:hAnsi="宋体"/>
          <w:sz w:val="24"/>
        </w:rPr>
        <w:t>参与人员：6-8年级</w:t>
      </w:r>
    </w:p>
    <w:p>
      <w:pPr>
        <w:adjustRightInd w:val="0"/>
        <w:snapToGrid w:val="0"/>
        <w:spacing w:line="420" w:lineRule="auto"/>
        <w:jc w:val="left"/>
        <w:rPr>
          <w:rFonts w:hint="eastAsia" w:ascii="宋体" w:hAnsi="宋体"/>
          <w:sz w:val="24"/>
        </w:rPr>
      </w:pPr>
      <w:r>
        <w:rPr>
          <w:rFonts w:hint="eastAsia" w:ascii="宋体" w:hAnsi="宋体"/>
          <w:sz w:val="24"/>
        </w:rPr>
        <w:t>活动地点：上海野生动物园</w:t>
      </w:r>
    </w:p>
    <w:p>
      <w:pPr>
        <w:adjustRightInd w:val="0"/>
        <w:snapToGrid w:val="0"/>
        <w:spacing w:line="420" w:lineRule="auto"/>
        <w:jc w:val="left"/>
        <w:rPr>
          <w:rFonts w:hint="eastAsia" w:ascii="宋体" w:hAnsi="宋体"/>
          <w:sz w:val="24"/>
        </w:rPr>
      </w:pPr>
      <w:r>
        <w:rPr>
          <w:rFonts w:hint="eastAsia" w:ascii="宋体" w:hAnsi="宋体"/>
          <w:sz w:val="24"/>
        </w:rPr>
        <w:t>活动内容：人是大自然的精灵，也是大自然的一员。与大自然对话，去观察去体验，既是美妙的情境，也是怀着一颗感恩的心，视大自然为万物之源，孕育人类之母心态，与动植物友好相处。</w:t>
      </w:r>
    </w:p>
    <w:p>
      <w:pPr>
        <w:adjustRightInd w:val="0"/>
        <w:snapToGrid w:val="0"/>
        <w:spacing w:line="420" w:lineRule="auto"/>
        <w:jc w:val="left"/>
        <w:rPr>
          <w:rFonts w:hint="eastAsia" w:ascii="宋体" w:hAnsi="宋体"/>
          <w:sz w:val="24"/>
        </w:rPr>
      </w:pPr>
      <w:r>
        <w:rPr>
          <w:rFonts w:hint="eastAsia" w:ascii="宋体" w:hAnsi="宋体"/>
          <w:sz w:val="24"/>
        </w:rPr>
        <w:t>6、7年级的同学们，此次春游，你们到野生动物园游玩体验，与各类动物亲密接触，请你挑选最能代表自己特点或最欣赏的一种动物，写一写你们的相似之处或为什么欣赏它，进行自我探索。写一段专题短文。字数：300左右</w:t>
      </w:r>
    </w:p>
    <w:p>
      <w:pPr>
        <w:adjustRightInd w:val="0"/>
        <w:snapToGrid w:val="0"/>
        <w:spacing w:line="420" w:lineRule="auto"/>
        <w:jc w:val="left"/>
        <w:rPr>
          <w:rFonts w:hint="eastAsia" w:ascii="宋体" w:hAnsi="宋体"/>
          <w:sz w:val="24"/>
        </w:rPr>
      </w:pPr>
      <w:r>
        <w:rPr>
          <w:rFonts w:hint="eastAsia" w:ascii="宋体" w:hAnsi="宋体"/>
          <w:sz w:val="24"/>
        </w:rPr>
        <w:t>活动反馈要求：以年级为单位，交一份报道，+5张图片（大于1MB）</w:t>
      </w:r>
    </w:p>
    <w:p>
      <w:pPr>
        <w:adjustRightInd w:val="0"/>
        <w:snapToGrid w:val="0"/>
        <w:spacing w:line="420" w:lineRule="auto"/>
        <w:jc w:val="left"/>
        <w:rPr>
          <w:rFonts w:hint="eastAsia" w:ascii="宋体" w:hAnsi="宋体"/>
          <w:sz w:val="24"/>
        </w:rPr>
      </w:pPr>
      <w:r>
        <w:rPr>
          <w:rFonts w:hint="eastAsia" w:ascii="宋体" w:hAnsi="宋体"/>
          <w:sz w:val="24"/>
        </w:rPr>
        <w:t>以班级为单位，交5份有质量的学生300字短文，和一份九宫格班级活动评价。</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班级</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时间</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参与人员</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活动内容</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体验收获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学生自我评价（几位小组长）</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班主任评价</w:t>
            </w:r>
          </w:p>
        </w:tc>
        <w:tc>
          <w:tcPr>
            <w:tcW w:w="2841" w:type="dxa"/>
            <w:shd w:val="clear" w:color="auto" w:fill="auto"/>
            <w:vAlign w:val="top"/>
          </w:tcPr>
          <w:p>
            <w:pPr>
              <w:rPr>
                <w:rFonts w:ascii="宋体" w:hAnsi="宋体" w:cs="宋体"/>
                <w:kern w:val="0"/>
                <w:sz w:val="28"/>
                <w:szCs w:val="28"/>
              </w:rPr>
            </w:pPr>
            <w:r>
              <w:rPr>
                <w:rFonts w:hint="eastAsia" w:ascii="宋体" w:hAnsi="宋体" w:cs="宋体"/>
                <w:kern w:val="0"/>
                <w:sz w:val="28"/>
                <w:szCs w:val="28"/>
              </w:rPr>
              <w:t>其他（花絮、感人的事）</w:t>
            </w:r>
          </w:p>
        </w:tc>
      </w:tr>
    </w:tbl>
    <w:p>
      <w:pPr>
        <w:adjustRightInd w:val="0"/>
        <w:snapToGrid w:val="0"/>
        <w:spacing w:line="420" w:lineRule="auto"/>
        <w:jc w:val="left"/>
        <w:rPr>
          <w:rFonts w:hint="eastAsia" w:ascii="宋体" w:hAnsi="宋体"/>
          <w:b/>
          <w:sz w:val="28"/>
          <w:szCs w:val="28"/>
        </w:rPr>
      </w:pPr>
    </w:p>
    <w:p>
      <w:pPr>
        <w:adjustRightInd w:val="0"/>
        <w:snapToGrid w:val="0"/>
        <w:spacing w:line="420" w:lineRule="auto"/>
        <w:jc w:val="left"/>
        <w:rPr>
          <w:rFonts w:hint="eastAsia" w:ascii="宋体" w:hAnsi="宋体"/>
          <w:b/>
          <w:sz w:val="28"/>
          <w:szCs w:val="28"/>
        </w:rPr>
      </w:pPr>
      <w:r>
        <w:rPr>
          <w:rFonts w:hint="eastAsia" w:ascii="宋体" w:hAnsi="宋体"/>
          <w:b/>
          <w:sz w:val="28"/>
          <w:szCs w:val="28"/>
        </w:rPr>
        <w:t>《十》大屏幕宣传</w:t>
      </w:r>
    </w:p>
    <w:p>
      <w:pPr>
        <w:adjustRightInd w:val="0"/>
        <w:snapToGrid w:val="0"/>
        <w:spacing w:line="420" w:lineRule="auto"/>
        <w:jc w:val="left"/>
        <w:rPr>
          <w:rFonts w:hint="eastAsia" w:ascii="宋体" w:hAnsi="宋体"/>
          <w:b/>
          <w:sz w:val="28"/>
          <w:szCs w:val="28"/>
        </w:rPr>
      </w:pPr>
      <w:r>
        <w:rPr>
          <w:rFonts w:hint="eastAsia" w:ascii="宋体" w:hAnsi="宋体"/>
          <w:b/>
          <w:sz w:val="28"/>
          <w:szCs w:val="28"/>
        </w:rPr>
        <w:t>心理知识：</w:t>
      </w:r>
    </w:p>
    <w:p>
      <w:pPr>
        <w:adjustRightInd w:val="0"/>
        <w:snapToGrid w:val="0"/>
        <w:spacing w:line="420" w:lineRule="auto"/>
        <w:jc w:val="left"/>
        <w:rPr>
          <w:rFonts w:hint="eastAsia" w:ascii="宋体" w:hAnsi="宋体"/>
          <w:b/>
          <w:sz w:val="28"/>
          <w:szCs w:val="28"/>
        </w:rPr>
      </w:pPr>
      <w:r>
        <w:rPr>
          <w:rFonts w:hint="eastAsia" w:ascii="宋体" w:hAnsi="宋体"/>
          <w:b/>
          <w:sz w:val="28"/>
          <w:szCs w:val="28"/>
        </w:rPr>
        <w:t>心理健康十个标准：</w:t>
      </w:r>
    </w:p>
    <w:p>
      <w:pPr>
        <w:widowControl/>
        <w:shd w:val="clear" w:color="auto" w:fill="FFFFFF"/>
        <w:spacing w:after="225" w:line="360" w:lineRule="atLeast"/>
        <w:ind w:firstLine="420"/>
        <w:jc w:val="left"/>
        <w:rPr>
          <w:rFonts w:hint="eastAsia" w:ascii="Arial" w:hAnsi="Arial" w:cs="Arial"/>
          <w:color w:val="333333"/>
          <w:szCs w:val="21"/>
        </w:rPr>
      </w:pPr>
      <w:r>
        <w:rPr>
          <w:rFonts w:ascii="Arial" w:hAnsi="Arial" w:cs="Arial"/>
          <w:color w:val="333333"/>
          <w:kern w:val="0"/>
          <w:szCs w:val="21"/>
          <w:shd w:val="clear" w:color="auto" w:fill="FFFFFF"/>
          <w:lang w:bidi="ar"/>
        </w:rPr>
        <w:t>（1）充分的安全感</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（2）充分了解自己，并对自己的能力作适当的估价</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（3）生活的目标切合实际</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（4）与现实的环境保持接触</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（5）能保持人格的完整与和谐</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（6）具有从经验中学习的能力</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（7）能保持良好的人际关系</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（8）适度的情绪表达与控制</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（9）在不违背社会规范的条件下，对个人的基本需要作恰当的满足</w:t>
      </w:r>
    </w:p>
    <w:p>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（10）在集体要求的前提下，较好地发挥自己的个性</w:t>
      </w:r>
    </w:p>
    <w:p>
      <w:pPr>
        <w:adjustRightInd w:val="0"/>
        <w:snapToGrid w:val="0"/>
        <w:spacing w:line="420" w:lineRule="auto"/>
        <w:jc w:val="left"/>
        <w:rPr>
          <w:rFonts w:hint="eastAsia" w:ascii="宋体" w:hAnsi="宋体"/>
          <w:b/>
          <w:sz w:val="28"/>
          <w:szCs w:val="28"/>
        </w:rPr>
      </w:pPr>
    </w:p>
    <w:p>
      <w:pPr>
        <w:ind w:left="-178" w:leftChars="-85" w:right="-874" w:rightChars="-416"/>
        <w:rPr>
          <w:rFonts w:hint="eastAsia" w:ascii="宋体" w:hAnsi="宋体"/>
          <w:sz w:val="52"/>
          <w:szCs w:val="52"/>
        </w:rPr>
      </w:pPr>
      <w:r>
        <w:rPr>
          <w:rFonts w:hint="eastAsia" w:ascii="宋体" w:hAnsi="宋体"/>
          <w:b/>
          <w:sz w:val="28"/>
          <w:szCs w:val="28"/>
        </w:rPr>
        <w:t xml:space="preserve"> 心理活动月主题：健康校园、美丽心灵 ——“5.25心理健康教育宣传周”</w:t>
      </w:r>
    </w:p>
    <w:p>
      <w:pPr>
        <w:adjustRightInd w:val="0"/>
        <w:snapToGrid w:val="0"/>
        <w:spacing w:line="420" w:lineRule="auto"/>
        <w:jc w:val="left"/>
        <w:rPr>
          <w:rFonts w:hint="eastAsia" w:ascii="宋体" w:hAnsi="宋体"/>
          <w:b/>
          <w:sz w:val="28"/>
          <w:szCs w:val="28"/>
        </w:rPr>
      </w:pPr>
    </w:p>
    <w:p>
      <w:pPr>
        <w:ind w:left="6718" w:leftChars="3199"/>
        <w:rPr>
          <w:rFonts w:hint="eastAsia"/>
          <w:b/>
          <w:sz w:val="28"/>
          <w:szCs w:val="28"/>
        </w:rPr>
      </w:pPr>
      <w:r>
        <w:rPr>
          <w:b/>
          <w:sz w:val="28"/>
          <w:szCs w:val="28"/>
        </w:rPr>
        <w:t>201</w:t>
      </w:r>
      <w:r>
        <w:rPr>
          <w:rFonts w:hint="eastAsia"/>
          <w:b/>
          <w:sz w:val="28"/>
          <w:szCs w:val="28"/>
        </w:rPr>
        <w:t>7</w:t>
      </w:r>
      <w:r>
        <w:rPr>
          <w:b/>
          <w:sz w:val="28"/>
          <w:szCs w:val="28"/>
        </w:rPr>
        <w:t>-0</w:t>
      </w:r>
      <w:r>
        <w:rPr>
          <w:rFonts w:hint="eastAsia"/>
          <w:b/>
          <w:sz w:val="28"/>
          <w:szCs w:val="28"/>
        </w:rPr>
        <w:t>4</w:t>
      </w:r>
      <w:r>
        <w:rPr>
          <w:b/>
          <w:sz w:val="28"/>
          <w:szCs w:val="28"/>
        </w:rPr>
        <w:t>-</w:t>
      </w:r>
      <w:r>
        <w:rPr>
          <w:rFonts w:hint="eastAsia"/>
          <w:b/>
          <w:sz w:val="28"/>
          <w:szCs w:val="28"/>
        </w:rPr>
        <w:t>26</w:t>
      </w:r>
    </w:p>
    <w:p>
      <w:pPr>
        <w:rPr>
          <w:sz w:val="28"/>
          <w:szCs w:val="28"/>
        </w:rPr>
      </w:pPr>
    </w:p>
    <w:p>
      <w:pPr>
        <w:spacing w:line="440" w:lineRule="exact"/>
        <w:ind w:left="-178" w:leftChars="-85" w:right="-874" w:rightChars="-416"/>
        <w:jc w:val="center"/>
        <w:rPr>
          <w:rFonts w:hint="eastAsia" w:ascii="华文仿宋" w:hAnsi="华文仿宋" w:eastAsia="华文仿宋"/>
          <w:b/>
          <w:sz w:val="24"/>
        </w:rPr>
      </w:pPr>
      <w:r>
        <w:rPr>
          <w:rFonts w:hint="eastAsia" w:ascii="华文仿宋" w:hAnsi="华文仿宋" w:eastAsia="华文仿宋"/>
          <w:b/>
          <w:sz w:val="24"/>
        </w:rPr>
        <w:t xml:space="preserve">健康校园、美丽心灵 </w:t>
      </w:r>
    </w:p>
    <w:p>
      <w:pPr>
        <w:spacing w:line="440" w:lineRule="exact"/>
        <w:ind w:left="-178" w:leftChars="-85" w:right="-874" w:rightChars="-416"/>
        <w:jc w:val="center"/>
        <w:rPr>
          <w:rFonts w:hint="eastAsia" w:ascii="华文仿宋" w:hAnsi="华文仿宋" w:eastAsia="华文仿宋"/>
          <w:b w:val="0"/>
          <w:bCs/>
          <w:sz w:val="24"/>
        </w:rPr>
      </w:pPr>
      <w:r>
        <w:rPr>
          <w:rFonts w:hint="eastAsia" w:ascii="华文仿宋" w:hAnsi="华文仿宋" w:eastAsia="华文仿宋"/>
          <w:b/>
          <w:sz w:val="24"/>
          <w:lang w:eastAsia="zh-CN"/>
        </w:rPr>
        <w:t>——</w:t>
      </w:r>
      <w:r>
        <w:rPr>
          <w:rFonts w:hint="eastAsia" w:ascii="华文仿宋" w:hAnsi="华文仿宋" w:eastAsia="华文仿宋"/>
          <w:b w:val="0"/>
          <w:bCs/>
          <w:sz w:val="24"/>
          <w:lang w:val="en-US" w:eastAsia="zh-CN"/>
        </w:rPr>
        <w:t>2017年</w:t>
      </w:r>
      <w:r>
        <w:rPr>
          <w:rFonts w:hint="eastAsia" w:ascii="华文仿宋" w:hAnsi="华文仿宋" w:eastAsia="华文仿宋"/>
          <w:b w:val="0"/>
          <w:bCs/>
          <w:sz w:val="24"/>
        </w:rPr>
        <w:t>心理健康教育活动月小结</w:t>
      </w:r>
    </w:p>
    <w:p>
      <w:pPr>
        <w:adjustRightInd w:val="0"/>
        <w:snapToGrid w:val="0"/>
        <w:spacing w:line="440" w:lineRule="exact"/>
        <w:jc w:val="right"/>
        <w:rPr>
          <w:rFonts w:hint="eastAsia" w:ascii="华文仿宋" w:hAnsi="华文仿宋" w:eastAsia="华文仿宋"/>
          <w:b/>
          <w:sz w:val="24"/>
        </w:rPr>
      </w:pPr>
      <w:r>
        <w:rPr>
          <w:rFonts w:hint="eastAsia" w:ascii="华文仿宋" w:hAnsi="华文仿宋" w:eastAsia="华文仿宋"/>
          <w:b/>
          <w:sz w:val="24"/>
        </w:rPr>
        <w:t>上海市</w:t>
      </w:r>
      <w:r>
        <w:rPr>
          <w:rFonts w:ascii="华文仿宋" w:hAnsi="华文仿宋" w:eastAsia="华文仿宋"/>
          <w:b/>
          <w:sz w:val="24"/>
        </w:rPr>
        <w:t>风华初级中学</w:t>
      </w:r>
    </w:p>
    <w:p>
      <w:pPr>
        <w:adjustRightInd w:val="0"/>
        <w:spacing w:line="440" w:lineRule="exact"/>
        <w:rPr>
          <w:rFonts w:ascii="华文仿宋" w:hAnsi="华文仿宋" w:eastAsia="华文仿宋" w:cs="Tahoma"/>
          <w:b/>
          <w:sz w:val="24"/>
        </w:rPr>
      </w:pPr>
      <w:r>
        <w:rPr>
          <w:rFonts w:hint="eastAsia" w:ascii="华文仿宋" w:hAnsi="华文仿宋" w:eastAsia="华文仿宋" w:cs="Tahoma"/>
          <w:b/>
          <w:sz w:val="24"/>
        </w:rPr>
        <w:t>一</w:t>
      </w:r>
      <w:r>
        <w:rPr>
          <w:rFonts w:ascii="华文仿宋" w:hAnsi="华文仿宋" w:eastAsia="华文仿宋" w:cs="Tahoma"/>
          <w:b/>
          <w:sz w:val="24"/>
        </w:rPr>
        <w:t>、</w:t>
      </w:r>
      <w:r>
        <w:rPr>
          <w:rFonts w:hint="eastAsia" w:ascii="华文仿宋" w:hAnsi="华文仿宋" w:eastAsia="华文仿宋" w:cs="Tahoma"/>
          <w:b/>
          <w:sz w:val="24"/>
          <w:lang w:eastAsia="zh-CN"/>
        </w:rPr>
        <w:t>工作</w:t>
      </w:r>
      <w:r>
        <w:rPr>
          <w:rFonts w:hint="eastAsia" w:ascii="华文仿宋" w:hAnsi="华文仿宋" w:eastAsia="华文仿宋" w:cs="Tahoma"/>
          <w:b/>
          <w:sz w:val="24"/>
        </w:rPr>
        <w:t>思路</w:t>
      </w:r>
    </w:p>
    <w:p>
      <w:pPr>
        <w:adjustRightInd w:val="0"/>
        <w:spacing w:line="440" w:lineRule="exact"/>
        <w:ind w:firstLine="480" w:firstLineChars="200"/>
        <w:rPr>
          <w:rFonts w:ascii="华文仿宋" w:hAnsi="华文仿宋" w:eastAsia="华文仿宋"/>
          <w:sz w:val="24"/>
        </w:rPr>
      </w:pPr>
      <w:r>
        <w:rPr>
          <w:rFonts w:hint="eastAsia" w:ascii="华文仿宋" w:hAnsi="华文仿宋" w:eastAsia="华文仿宋" w:cs="Tahoma"/>
          <w:sz w:val="24"/>
        </w:rPr>
        <w:t>中学阶段是人生发展的关键阶段，我校以发展性心理健康教育与积极心理学理念为主导，围绕“健康校园、美丽心灵”主题，成立</w:t>
      </w:r>
      <w:r>
        <w:rPr>
          <w:rFonts w:ascii="华文仿宋" w:hAnsi="华文仿宋" w:eastAsia="华文仿宋" w:cs="Tahoma"/>
          <w:sz w:val="24"/>
        </w:rPr>
        <w:t>由校长为组长</w:t>
      </w:r>
      <w:r>
        <w:rPr>
          <w:rFonts w:hint="eastAsia" w:ascii="华文仿宋" w:hAnsi="华文仿宋" w:eastAsia="华文仿宋" w:cs="Tahoma"/>
          <w:sz w:val="24"/>
        </w:rPr>
        <w:t>、</w:t>
      </w:r>
      <w:r>
        <w:rPr>
          <w:rFonts w:ascii="华文仿宋" w:hAnsi="华文仿宋" w:eastAsia="华文仿宋" w:cs="Tahoma"/>
          <w:sz w:val="24"/>
        </w:rPr>
        <w:t>学生管理部操作</w:t>
      </w:r>
      <w:r>
        <w:rPr>
          <w:rFonts w:hint="eastAsia" w:ascii="华文仿宋" w:hAnsi="华文仿宋" w:eastAsia="华文仿宋" w:cs="Tahoma"/>
          <w:sz w:val="24"/>
        </w:rPr>
        <w:t>、</w:t>
      </w:r>
      <w:r>
        <w:rPr>
          <w:rFonts w:ascii="华文仿宋" w:hAnsi="华文仿宋" w:eastAsia="华文仿宋" w:cs="Tahoma"/>
          <w:sz w:val="24"/>
        </w:rPr>
        <w:t>年级组</w:t>
      </w:r>
      <w:r>
        <w:rPr>
          <w:rFonts w:hint="eastAsia" w:ascii="华文仿宋" w:hAnsi="华文仿宋" w:eastAsia="华文仿宋" w:cs="Tahoma"/>
          <w:sz w:val="24"/>
        </w:rPr>
        <w:t>落实</w:t>
      </w:r>
      <w:r>
        <w:rPr>
          <w:rFonts w:ascii="华文仿宋" w:hAnsi="华文仿宋" w:eastAsia="华文仿宋" w:cs="Tahoma"/>
          <w:sz w:val="24"/>
        </w:rPr>
        <w:t>的工作组，</w:t>
      </w:r>
      <w:r>
        <w:rPr>
          <w:rFonts w:hint="eastAsia" w:ascii="华文仿宋" w:hAnsi="华文仿宋" w:eastAsia="华文仿宋" w:cs="Tahoma"/>
          <w:sz w:val="24"/>
        </w:rPr>
        <w:t>有序在2017年</w:t>
      </w:r>
      <w:r>
        <w:rPr>
          <w:rFonts w:ascii="华文仿宋" w:hAnsi="华文仿宋" w:eastAsia="华文仿宋" w:cs="Tahoma"/>
          <w:sz w:val="24"/>
        </w:rPr>
        <w:t>心理健康教育活动月</w:t>
      </w:r>
      <w:r>
        <w:rPr>
          <w:rFonts w:hint="eastAsia" w:ascii="华文仿宋" w:hAnsi="华文仿宋" w:eastAsia="华文仿宋" w:cs="Tahoma"/>
          <w:sz w:val="24"/>
        </w:rPr>
        <w:t>广泛开展各类心理健康教育活动，宣传普及心理健康知识，帮助同学们正确地认识自我，同时给自己的心灵解压，享受青春带来的美好、希望和快乐，提醒大家在面对新的生活和挑战的同时，</w:t>
      </w:r>
      <w:r>
        <w:rPr>
          <w:rFonts w:hint="eastAsia" w:ascii="华文仿宋" w:hAnsi="华文仿宋" w:eastAsia="华文仿宋"/>
          <w:sz w:val="24"/>
        </w:rPr>
        <w:t>也要学会在这个奋斗的过程中保护自己，爱护自己。透过爱自己的方式，去热爱自己的生活，热爱自己的同伴，感染身边的人，促进人际关系良性发展。</w:t>
      </w:r>
    </w:p>
    <w:p>
      <w:pPr>
        <w:adjustRightInd w:val="0"/>
        <w:spacing w:line="440" w:lineRule="exact"/>
        <w:rPr>
          <w:rFonts w:ascii="华文仿宋" w:hAnsi="华文仿宋" w:eastAsia="华文仿宋"/>
          <w:b/>
          <w:sz w:val="24"/>
        </w:rPr>
      </w:pPr>
      <w:r>
        <w:rPr>
          <w:rFonts w:hint="eastAsia" w:ascii="华文仿宋" w:hAnsi="华文仿宋" w:eastAsia="华文仿宋"/>
          <w:b/>
          <w:sz w:val="24"/>
        </w:rPr>
        <w:t>二</w:t>
      </w:r>
      <w:r>
        <w:rPr>
          <w:rFonts w:ascii="华文仿宋" w:hAnsi="华文仿宋" w:eastAsia="华文仿宋"/>
          <w:b/>
          <w:sz w:val="24"/>
        </w:rPr>
        <w:t>、</w:t>
      </w:r>
      <w:r>
        <w:rPr>
          <w:rFonts w:hint="eastAsia" w:ascii="华文仿宋" w:hAnsi="华文仿宋" w:eastAsia="华文仿宋"/>
          <w:b/>
          <w:sz w:val="24"/>
          <w:lang w:eastAsia="zh-CN"/>
        </w:rPr>
        <w:t>工作</w:t>
      </w:r>
      <w:r>
        <w:rPr>
          <w:rFonts w:ascii="华文仿宋" w:hAnsi="华文仿宋" w:eastAsia="华文仿宋"/>
          <w:b/>
          <w:sz w:val="24"/>
        </w:rPr>
        <w:t>开展</w:t>
      </w:r>
    </w:p>
    <w:p>
      <w:pPr>
        <w:adjustRightInd w:val="0"/>
        <w:spacing w:line="440" w:lineRule="exact"/>
        <w:rPr>
          <w:rFonts w:hint="eastAsia" w:ascii="华文仿宋" w:hAnsi="华文仿宋" w:eastAsia="华文仿宋"/>
          <w:sz w:val="24"/>
        </w:rPr>
      </w:pPr>
      <w:r>
        <w:rPr>
          <w:rFonts w:hint="eastAsia" w:ascii="华文仿宋" w:hAnsi="华文仿宋" w:eastAsia="华文仿宋"/>
          <w:b/>
          <w:sz w:val="24"/>
        </w:rPr>
        <w:t>1、组织机构：</w:t>
      </w:r>
    </w:p>
    <w:p>
      <w:pPr>
        <w:spacing w:line="440" w:lineRule="exact"/>
        <w:ind w:firstLine="360" w:firstLineChars="150"/>
        <w:rPr>
          <w:rFonts w:hint="eastAsia" w:ascii="华文仿宋" w:hAnsi="华文仿宋" w:eastAsia="华文仿宋"/>
          <w:sz w:val="24"/>
        </w:rPr>
      </w:pPr>
      <w:r>
        <w:rPr>
          <w:rFonts w:hint="eastAsia" w:ascii="华文仿宋" w:hAnsi="华文仿宋" w:eastAsia="华文仿宋"/>
          <w:sz w:val="24"/>
        </w:rPr>
        <w:t>组 长： 堵琳琳</w:t>
      </w:r>
    </w:p>
    <w:p>
      <w:pPr>
        <w:spacing w:line="440" w:lineRule="exact"/>
        <w:ind w:left="1149" w:leftChars="147" w:hanging="840" w:hangingChars="350"/>
        <w:rPr>
          <w:rFonts w:hint="eastAsia" w:ascii="华文仿宋" w:hAnsi="华文仿宋" w:eastAsia="华文仿宋"/>
          <w:sz w:val="24"/>
        </w:rPr>
      </w:pPr>
      <w:r>
        <w:rPr>
          <w:rFonts w:hint="eastAsia" w:ascii="华文仿宋" w:hAnsi="华文仿宋" w:eastAsia="华文仿宋"/>
          <w:sz w:val="24"/>
        </w:rPr>
        <w:t>副组长：徐莉莉  沈洁</w:t>
      </w:r>
    </w:p>
    <w:p>
      <w:pPr>
        <w:spacing w:line="440" w:lineRule="exact"/>
        <w:ind w:left="1149" w:leftChars="147" w:hanging="840" w:hangingChars="350"/>
        <w:rPr>
          <w:rFonts w:hint="eastAsia" w:ascii="华文仿宋" w:hAnsi="华文仿宋" w:eastAsia="华文仿宋"/>
          <w:sz w:val="24"/>
        </w:rPr>
      </w:pPr>
      <w:r>
        <w:rPr>
          <w:rFonts w:hint="eastAsia" w:ascii="华文仿宋" w:hAnsi="华文仿宋" w:eastAsia="华文仿宋"/>
          <w:sz w:val="24"/>
        </w:rPr>
        <w:t>主要成员：杨意岚  洪波  彭菲  各年级组长和班主任、各班心理委员</w:t>
      </w:r>
    </w:p>
    <w:p>
      <w:pPr>
        <w:pStyle w:val="2"/>
        <w:spacing w:line="440" w:lineRule="exact"/>
        <w:rPr>
          <w:rFonts w:hint="eastAsia" w:ascii="华文仿宋" w:hAnsi="华文仿宋" w:eastAsia="华文仿宋"/>
          <w:lang w:eastAsia="zh-CN"/>
        </w:rPr>
      </w:pPr>
      <w:r>
        <w:rPr>
          <w:rFonts w:hint="eastAsia" w:ascii="华文仿宋" w:hAnsi="华文仿宋" w:eastAsia="华文仿宋"/>
          <w:b/>
          <w:lang w:eastAsia="zh-CN"/>
        </w:rPr>
        <w:t>2、</w:t>
      </w:r>
      <w:r>
        <w:rPr>
          <w:rFonts w:hint="eastAsia" w:ascii="华文仿宋" w:hAnsi="华文仿宋" w:eastAsia="华文仿宋"/>
          <w:b/>
        </w:rPr>
        <w:t>参与人员：</w:t>
      </w:r>
      <w:r>
        <w:rPr>
          <w:rFonts w:hint="eastAsia" w:ascii="华文仿宋" w:hAnsi="华文仿宋" w:eastAsia="华文仿宋"/>
        </w:rPr>
        <w:t>全体学生</w:t>
      </w:r>
    </w:p>
    <w:p>
      <w:pPr>
        <w:adjustRightInd w:val="0"/>
        <w:snapToGrid w:val="0"/>
        <w:spacing w:line="440" w:lineRule="exact"/>
        <w:rPr>
          <w:rFonts w:hint="eastAsia" w:ascii="华文仿宋" w:hAnsi="华文仿宋" w:eastAsia="华文仿宋"/>
          <w:b/>
          <w:sz w:val="24"/>
        </w:rPr>
      </w:pPr>
      <w:r>
        <w:rPr>
          <w:rFonts w:hint="eastAsia" w:ascii="华文仿宋" w:hAnsi="华文仿宋" w:eastAsia="华文仿宋"/>
          <w:b/>
          <w:sz w:val="24"/>
        </w:rPr>
        <w:t>3、活动时间：2017年3</w:t>
      </w:r>
      <w:r>
        <w:rPr>
          <w:rFonts w:ascii="华文仿宋" w:hAnsi="华文仿宋" w:eastAsia="华文仿宋"/>
          <w:b/>
          <w:sz w:val="24"/>
        </w:rPr>
        <w:t>--</w:t>
      </w:r>
      <w:r>
        <w:rPr>
          <w:rFonts w:hint="eastAsia" w:ascii="华文仿宋" w:hAnsi="华文仿宋" w:eastAsia="华文仿宋"/>
          <w:b/>
          <w:sz w:val="24"/>
        </w:rPr>
        <w:t>5月</w:t>
      </w:r>
    </w:p>
    <w:p>
      <w:pPr>
        <w:adjustRightInd w:val="0"/>
        <w:snapToGrid w:val="0"/>
        <w:spacing w:line="440" w:lineRule="exact"/>
        <w:rPr>
          <w:rFonts w:hint="eastAsia" w:ascii="华文仿宋" w:hAnsi="华文仿宋" w:eastAsia="华文仿宋"/>
          <w:b/>
          <w:sz w:val="24"/>
        </w:rPr>
      </w:pPr>
      <w:r>
        <w:rPr>
          <w:rFonts w:hint="eastAsia" w:ascii="华文仿宋" w:hAnsi="华文仿宋" w:eastAsia="华文仿宋"/>
          <w:b/>
          <w:sz w:val="24"/>
        </w:rPr>
        <w:t>1）“5·25心理健康教育宣传</w:t>
      </w:r>
      <w:r>
        <w:rPr>
          <w:rFonts w:hint="eastAsia" w:ascii="华文仿宋" w:hAnsi="华文仿宋" w:eastAsia="华文仿宋"/>
          <w:b/>
          <w:sz w:val="24"/>
          <w:lang w:eastAsia="zh-CN"/>
        </w:rPr>
        <w:t>月</w:t>
      </w:r>
      <w:r>
        <w:rPr>
          <w:rFonts w:hint="eastAsia" w:ascii="华文仿宋" w:hAnsi="华文仿宋" w:eastAsia="华文仿宋"/>
          <w:b/>
          <w:sz w:val="24"/>
        </w:rPr>
        <w:t>”启动</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活动时间：201</w:t>
      </w:r>
      <w:r>
        <w:rPr>
          <w:rFonts w:ascii="华文仿宋" w:hAnsi="华文仿宋" w:eastAsia="华文仿宋"/>
          <w:sz w:val="24"/>
        </w:rPr>
        <w:t>7</w:t>
      </w:r>
      <w:r>
        <w:rPr>
          <w:rFonts w:hint="eastAsia" w:ascii="华文仿宋" w:hAnsi="华文仿宋" w:eastAsia="华文仿宋"/>
          <w:sz w:val="24"/>
        </w:rPr>
        <w:t>年</w:t>
      </w:r>
      <w:r>
        <w:rPr>
          <w:rFonts w:hint="eastAsia" w:ascii="华文仿宋" w:hAnsi="华文仿宋" w:eastAsia="华文仿宋"/>
          <w:sz w:val="24"/>
          <w:lang w:val="en-US" w:eastAsia="zh-CN"/>
        </w:rPr>
        <w:t>3</w:t>
      </w:r>
      <w:r>
        <w:rPr>
          <w:rFonts w:hint="eastAsia" w:ascii="华文仿宋" w:hAnsi="华文仿宋" w:eastAsia="华文仿宋"/>
          <w:sz w:val="24"/>
        </w:rPr>
        <w:t>月1</w:t>
      </w:r>
      <w:r>
        <w:rPr>
          <w:rFonts w:hint="eastAsia" w:ascii="华文仿宋" w:hAnsi="华文仿宋" w:eastAsia="华文仿宋"/>
          <w:sz w:val="24"/>
          <w:lang w:val="en-US" w:eastAsia="zh-CN"/>
        </w:rPr>
        <w:t>3</w:t>
      </w:r>
      <w:r>
        <w:rPr>
          <w:rFonts w:hint="eastAsia" w:ascii="华文仿宋" w:hAnsi="华文仿宋" w:eastAsia="华文仿宋"/>
          <w:sz w:val="24"/>
        </w:rPr>
        <w:t>日</w:t>
      </w:r>
    </w:p>
    <w:p>
      <w:pPr>
        <w:adjustRightInd w:val="0"/>
        <w:snapToGrid w:val="0"/>
        <w:spacing w:line="440" w:lineRule="exact"/>
        <w:jc w:val="left"/>
        <w:rPr>
          <w:rFonts w:hint="eastAsia" w:ascii="华文仿宋" w:hAnsi="华文仿宋" w:eastAsia="华文仿宋"/>
          <w:sz w:val="24"/>
        </w:rPr>
      </w:pPr>
      <w:r>
        <w:rPr>
          <w:lang w:val="en-US"/>
        </w:rPr>
        <w:drawing>
          <wp:anchor distT="0" distB="0" distL="114300" distR="114300" simplePos="0" relativeHeight="251669504" behindDoc="1" locked="0" layoutInCell="1" allowOverlap="1">
            <wp:simplePos x="0" y="0"/>
            <wp:positionH relativeFrom="column">
              <wp:posOffset>3829050</wp:posOffset>
            </wp:positionH>
            <wp:positionV relativeFrom="paragraph">
              <wp:posOffset>819785</wp:posOffset>
            </wp:positionV>
            <wp:extent cx="1583055" cy="1353185"/>
            <wp:effectExtent l="0" t="0" r="17145" b="18415"/>
            <wp:wrapTight wrapText="bothSides">
              <wp:wrapPolygon>
                <wp:start x="0" y="0"/>
                <wp:lineTo x="0" y="21286"/>
                <wp:lineTo x="21314" y="21286"/>
                <wp:lineTo x="21314" y="0"/>
                <wp:lineTo x="0" y="0"/>
              </wp:wrapPolygon>
            </wp:wrapTight>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1583055" cy="1353185"/>
                    </a:xfrm>
                    <a:prstGeom prst="rect">
                      <a:avLst/>
                    </a:prstGeom>
                    <a:noFill/>
                    <a:ln w="9525">
                      <a:noFill/>
                    </a:ln>
                  </pic:spPr>
                </pic:pic>
              </a:graphicData>
            </a:graphic>
          </wp:anchor>
        </w:drawing>
      </w:r>
      <w:r>
        <w:rPr>
          <w:lang w:val="en-US"/>
        </w:rPr>
        <w:drawing>
          <wp:anchor distT="0" distB="0" distL="114300" distR="114300" simplePos="0" relativeHeight="251668480" behindDoc="1" locked="0" layoutInCell="1" allowOverlap="1">
            <wp:simplePos x="0" y="0"/>
            <wp:positionH relativeFrom="column">
              <wp:posOffset>-133350</wp:posOffset>
            </wp:positionH>
            <wp:positionV relativeFrom="paragraph">
              <wp:posOffset>451485</wp:posOffset>
            </wp:positionV>
            <wp:extent cx="1958975" cy="1306195"/>
            <wp:effectExtent l="0" t="0" r="3175" b="8255"/>
            <wp:wrapTight wrapText="bothSides">
              <wp:wrapPolygon>
                <wp:start x="0" y="0"/>
                <wp:lineTo x="0" y="21421"/>
                <wp:lineTo x="21425" y="21421"/>
                <wp:lineTo x="21425"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958975" cy="1306195"/>
                    </a:xfrm>
                    <a:prstGeom prst="rect">
                      <a:avLst/>
                    </a:prstGeom>
                    <a:noFill/>
                    <a:ln w="9525">
                      <a:noFill/>
                    </a:ln>
                  </pic:spPr>
                </pic:pic>
              </a:graphicData>
            </a:graphic>
          </wp:anchor>
        </w:drawing>
      </w:r>
      <w:r>
        <w:rPr>
          <w:rFonts w:hint="eastAsia"/>
          <w:lang w:val="en-US" w:eastAsia="zh-CN"/>
        </w:rPr>
        <w:t>3</w:t>
      </w:r>
      <w:r>
        <w:rPr>
          <w:rFonts w:hint="eastAsia" w:ascii="华文仿宋" w:hAnsi="华文仿宋" w:eastAsia="华文仿宋"/>
          <w:sz w:val="24"/>
        </w:rPr>
        <w:t>月1</w:t>
      </w:r>
      <w:r>
        <w:rPr>
          <w:rFonts w:hint="eastAsia" w:ascii="华文仿宋" w:hAnsi="华文仿宋" w:eastAsia="华文仿宋"/>
          <w:sz w:val="24"/>
          <w:lang w:val="en-US" w:eastAsia="zh-CN"/>
        </w:rPr>
        <w:t>3</w:t>
      </w:r>
      <w:r>
        <w:rPr>
          <w:rFonts w:hint="eastAsia" w:ascii="华文仿宋" w:hAnsi="华文仿宋" w:eastAsia="华文仿宋"/>
          <w:sz w:val="24"/>
        </w:rPr>
        <w:t>日周一升旗仪式心理健康宣传周活动启动，彭振翼和马啸岩同学表演的相声——《少年心事知多少》，张芝翔、蔡昀洁等带来的情景剧《花开应有时》，告诉同学们应该正确地对待、处理关于青春期的问题。最后是由居润霖同学宣读倡议书，提倡大家学会爱生活，爱他人，爱自己，快乐幸福地度过每一天！</w:t>
      </w:r>
    </w:p>
    <w:p>
      <w:pPr>
        <w:adjustRightInd w:val="0"/>
        <w:snapToGrid w:val="0"/>
        <w:spacing w:line="440" w:lineRule="exact"/>
        <w:jc w:val="left"/>
        <w:rPr>
          <w:rFonts w:hint="eastAsia" w:ascii="华文仿宋" w:hAnsi="华文仿宋" w:eastAsia="华文仿宋"/>
          <w:sz w:val="24"/>
        </w:rPr>
      </w:pPr>
    </w:p>
    <w:p>
      <w:pPr>
        <w:adjustRightInd w:val="0"/>
        <w:snapToGrid w:val="0"/>
        <w:spacing w:line="440" w:lineRule="exact"/>
        <w:jc w:val="left"/>
        <w:rPr>
          <w:rFonts w:hint="eastAsia" w:ascii="华文仿宋" w:hAnsi="华文仿宋" w:eastAsia="华文仿宋"/>
          <w:sz w:val="24"/>
        </w:rPr>
      </w:pPr>
    </w:p>
    <w:p>
      <w:pPr>
        <w:adjustRightInd w:val="0"/>
        <w:snapToGrid w:val="0"/>
        <w:spacing w:line="440" w:lineRule="exact"/>
        <w:jc w:val="left"/>
        <w:rPr>
          <w:rFonts w:ascii="华文仿宋" w:hAnsi="华文仿宋" w:eastAsia="华文仿宋"/>
          <w:b/>
          <w:sz w:val="24"/>
        </w:rPr>
      </w:pPr>
      <w:r>
        <w:rPr>
          <w:rFonts w:ascii="华文仿宋" w:hAnsi="华文仿宋" w:eastAsia="华文仿宋"/>
          <w:b/>
          <w:sz w:val="24"/>
        </w:rPr>
        <w:drawing>
          <wp:anchor distT="0" distB="0" distL="114300" distR="114300" simplePos="0" relativeHeight="251662336" behindDoc="1" locked="0" layoutInCell="1" allowOverlap="1">
            <wp:simplePos x="0" y="0"/>
            <wp:positionH relativeFrom="column">
              <wp:posOffset>3641725</wp:posOffset>
            </wp:positionH>
            <wp:positionV relativeFrom="paragraph">
              <wp:posOffset>88900</wp:posOffset>
            </wp:positionV>
            <wp:extent cx="1921510" cy="1557655"/>
            <wp:effectExtent l="0" t="0" r="2540" b="4445"/>
            <wp:wrapTight wrapText="bothSides">
              <wp:wrapPolygon>
                <wp:start x="0" y="0"/>
                <wp:lineTo x="0" y="21397"/>
                <wp:lineTo x="21414" y="21397"/>
                <wp:lineTo x="21414"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921510" cy="1557655"/>
                    </a:xfrm>
                    <a:prstGeom prst="rect">
                      <a:avLst/>
                    </a:prstGeom>
                    <a:noFill/>
                    <a:ln w="9525">
                      <a:noFill/>
                    </a:ln>
                  </pic:spPr>
                </pic:pic>
              </a:graphicData>
            </a:graphic>
          </wp:anchor>
        </w:drawing>
      </w:r>
      <w:r>
        <w:rPr>
          <w:rFonts w:hint="eastAsia" w:ascii="华文仿宋" w:hAnsi="华文仿宋" w:eastAsia="华文仿宋"/>
          <w:b/>
          <w:sz w:val="24"/>
        </w:rPr>
        <w:t>2）“5.22主题班会”</w:t>
      </w:r>
      <w:r>
        <w:rPr>
          <w:rFonts w:ascii="华文仿宋" w:hAnsi="华文仿宋" w:eastAsia="华文仿宋"/>
          <w:b/>
          <w:sz w:val="24"/>
        </w:rPr>
        <w:t xml:space="preserve"> </w:t>
      </w:r>
    </w:p>
    <w:p>
      <w:pPr>
        <w:adjustRightInd w:val="0"/>
        <w:snapToGrid w:val="0"/>
        <w:spacing w:line="440" w:lineRule="exact"/>
        <w:jc w:val="left"/>
        <w:rPr>
          <w:rFonts w:ascii="华文仿宋" w:hAnsi="华文仿宋" w:eastAsia="华文仿宋"/>
          <w:sz w:val="24"/>
        </w:rPr>
      </w:pPr>
      <w:r>
        <w:rPr>
          <w:rFonts w:hint="eastAsia" w:ascii="华文仿宋" w:hAnsi="华文仿宋" w:eastAsia="华文仿宋"/>
          <w:sz w:val="24"/>
        </w:rPr>
        <w:t>主题：</w:t>
      </w:r>
      <w:r>
        <w:rPr>
          <w:rFonts w:ascii="华文仿宋" w:hAnsi="华文仿宋" w:eastAsia="华文仿宋"/>
          <w:sz w:val="24"/>
        </w:rPr>
        <w:t xml:space="preserve"> </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6年级   我的</w:t>
      </w:r>
      <w:r>
        <w:rPr>
          <w:rFonts w:ascii="华文仿宋" w:hAnsi="华文仿宋" w:eastAsia="华文仿宋"/>
          <w:sz w:val="24"/>
        </w:rPr>
        <w:t>名字——名片设计（</w:t>
      </w:r>
      <w:r>
        <w:rPr>
          <w:rFonts w:hint="eastAsia" w:ascii="华文仿宋" w:hAnsi="华文仿宋" w:eastAsia="华文仿宋"/>
          <w:sz w:val="24"/>
        </w:rPr>
        <w:t>自我</w:t>
      </w:r>
      <w:r>
        <w:rPr>
          <w:rFonts w:ascii="华文仿宋" w:hAnsi="华文仿宋" w:eastAsia="华文仿宋"/>
          <w:sz w:val="24"/>
        </w:rPr>
        <w:t>辅导）</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7年级   青春•叛逆•成长（青春交往）</w:t>
      </w:r>
    </w:p>
    <w:p>
      <w:pPr>
        <w:adjustRightInd w:val="0"/>
        <w:snapToGrid w:val="0"/>
        <w:spacing w:line="440" w:lineRule="exact"/>
        <w:rPr>
          <w:rFonts w:hint="eastAsia" w:ascii="华文仿宋" w:hAnsi="华文仿宋" w:eastAsia="华文仿宋"/>
          <w:sz w:val="24"/>
        </w:rPr>
      </w:pPr>
      <w:r>
        <w:rPr>
          <w:rFonts w:hint="eastAsia" w:ascii="华文仿宋" w:hAnsi="华文仿宋" w:eastAsia="华文仿宋"/>
          <w:sz w:val="24"/>
        </w:rPr>
        <w:t>8年级   生活因为你而精彩（应对挫折）</w:t>
      </w:r>
    </w:p>
    <w:p>
      <w:pPr>
        <w:adjustRightInd w:val="0"/>
        <w:snapToGrid w:val="0"/>
        <w:spacing w:line="440" w:lineRule="exact"/>
        <w:jc w:val="left"/>
        <w:rPr>
          <w:rFonts w:hint="eastAsia" w:ascii="华文仿宋" w:hAnsi="华文仿宋" w:eastAsia="华文仿宋"/>
          <w:sz w:val="24"/>
        </w:rPr>
      </w:pPr>
      <w:r>
        <w:drawing>
          <wp:anchor distT="0" distB="0" distL="114300" distR="114300" simplePos="0" relativeHeight="251661312" behindDoc="1" locked="0" layoutInCell="1" allowOverlap="1">
            <wp:simplePos x="0" y="0"/>
            <wp:positionH relativeFrom="column">
              <wp:posOffset>3192780</wp:posOffset>
            </wp:positionH>
            <wp:positionV relativeFrom="paragraph">
              <wp:posOffset>67310</wp:posOffset>
            </wp:positionV>
            <wp:extent cx="2383790" cy="1342390"/>
            <wp:effectExtent l="0" t="0" r="16510" b="10160"/>
            <wp:wrapTight wrapText="bothSides">
              <wp:wrapPolygon>
                <wp:start x="0" y="0"/>
                <wp:lineTo x="0" y="21150"/>
                <wp:lineTo x="21404" y="21150"/>
                <wp:lineTo x="21404" y="0"/>
                <wp:lineTo x="0" y="0"/>
              </wp:wrapPolygon>
            </wp:wrapTight>
            <wp:docPr id="1" name="Picture 2" descr="F:\原有电脑\e\2015.9\德育资源包\主题活动\自信20151231\心理\201605心理健康月\“青春•叛逆•成长”校会新闻稿（郭正青）\201605261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F:\原有电脑\e\2015.9\德育资源包\主题活动\自信20151231\心理\201605心理健康月\“青春•叛逆•成长”校会新闻稿（郭正青）\20160526101521.jpg"/>
                    <pic:cNvPicPr>
                      <a:picLocks noChangeAspect="1"/>
                    </pic:cNvPicPr>
                  </pic:nvPicPr>
                  <pic:blipFill>
                    <a:blip r:embed="rId9"/>
                    <a:stretch>
                      <a:fillRect/>
                    </a:stretch>
                  </pic:blipFill>
                  <pic:spPr>
                    <a:xfrm>
                      <a:off x="0" y="0"/>
                      <a:ext cx="2383790" cy="1342390"/>
                    </a:xfrm>
                    <a:prstGeom prst="rect">
                      <a:avLst/>
                    </a:prstGeom>
                    <a:noFill/>
                    <a:ln w="9525">
                      <a:noFill/>
                    </a:ln>
                  </pic:spPr>
                </pic:pic>
              </a:graphicData>
            </a:graphic>
          </wp:anchor>
        </w:drawing>
      </w:r>
      <w:r>
        <w:rPr>
          <w:rFonts w:hint="eastAsia" w:ascii="华文仿宋" w:hAnsi="华文仿宋" w:eastAsia="华文仿宋"/>
          <w:sz w:val="24"/>
        </w:rPr>
        <w:t>9年级   调整心态，自信迎考（中考辅导）</w:t>
      </w:r>
    </w:p>
    <w:p>
      <w:pPr>
        <w:adjustRightInd w:val="0"/>
        <w:snapToGrid w:val="0"/>
        <w:spacing w:line="440" w:lineRule="exact"/>
        <w:rPr>
          <w:rFonts w:hint="eastAsia" w:ascii="华文仿宋" w:hAnsi="华文仿宋" w:eastAsia="华文仿宋"/>
          <w:b/>
          <w:sz w:val="24"/>
        </w:rPr>
      </w:pPr>
      <w:r>
        <w:rPr>
          <w:rFonts w:hint="eastAsia" w:ascii="华文仿宋" w:hAnsi="华文仿宋" w:eastAsia="华文仿宋"/>
          <w:b/>
          <w:sz w:val="24"/>
        </w:rPr>
        <w:t>3）八九年级主题黑板报</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活动主题：呵护心灵、青春飞扬</w:t>
      </w:r>
    </w:p>
    <w:p>
      <w:pPr>
        <w:adjustRightInd w:val="0"/>
        <w:snapToGrid w:val="0"/>
        <w:spacing w:line="440" w:lineRule="exact"/>
        <w:jc w:val="left"/>
        <w:rPr>
          <w:rFonts w:ascii="华文仿宋" w:hAnsi="华文仿宋" w:eastAsia="华文仿宋"/>
          <w:sz w:val="24"/>
        </w:rPr>
      </w:pPr>
      <w:r>
        <w:rPr>
          <w:rFonts w:ascii="华文仿宋" w:hAnsi="华文仿宋" w:eastAsia="华文仿宋"/>
          <w:sz w:val="24"/>
        </w:rPr>
        <w:drawing>
          <wp:anchor distT="0" distB="0" distL="114300" distR="114300" simplePos="0" relativeHeight="251659264" behindDoc="1" locked="0" layoutInCell="1" allowOverlap="1">
            <wp:simplePos x="0" y="0"/>
            <wp:positionH relativeFrom="column">
              <wp:posOffset>33020</wp:posOffset>
            </wp:positionH>
            <wp:positionV relativeFrom="paragraph">
              <wp:posOffset>568960</wp:posOffset>
            </wp:positionV>
            <wp:extent cx="2574290" cy="1194435"/>
            <wp:effectExtent l="0" t="0" r="16510" b="5715"/>
            <wp:wrapTight wrapText="bothSides">
              <wp:wrapPolygon>
                <wp:start x="0" y="0"/>
                <wp:lineTo x="0" y="21359"/>
                <wp:lineTo x="21419" y="21359"/>
                <wp:lineTo x="21419" y="0"/>
                <wp:lineTo x="0" y="0"/>
              </wp:wrapPolygon>
            </wp:wrapTight>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2574290" cy="1194435"/>
                    </a:xfrm>
                    <a:prstGeom prst="rect">
                      <a:avLst/>
                    </a:prstGeom>
                    <a:noFill/>
                    <a:ln w="9525">
                      <a:noFill/>
                    </a:ln>
                  </pic:spPr>
                </pic:pic>
              </a:graphicData>
            </a:graphic>
          </wp:anchor>
        </w:drawing>
      </w:r>
      <w:r>
        <w:rPr>
          <w:rFonts w:ascii="华文仿宋" w:hAnsi="华文仿宋" w:eastAsia="华文仿宋"/>
          <w:sz w:val="24"/>
        </w:rPr>
        <w:drawing>
          <wp:anchor distT="0" distB="0" distL="114300" distR="114300" simplePos="0" relativeHeight="251658240" behindDoc="1" locked="0" layoutInCell="1" allowOverlap="1">
            <wp:simplePos x="0" y="0"/>
            <wp:positionH relativeFrom="column">
              <wp:posOffset>2540000</wp:posOffset>
            </wp:positionH>
            <wp:positionV relativeFrom="paragraph">
              <wp:posOffset>1229360</wp:posOffset>
            </wp:positionV>
            <wp:extent cx="2952750" cy="1391920"/>
            <wp:effectExtent l="0" t="0" r="0" b="17780"/>
            <wp:wrapTight wrapText="bothSides">
              <wp:wrapPolygon>
                <wp:start x="0" y="0"/>
                <wp:lineTo x="0" y="21285"/>
                <wp:lineTo x="21461" y="21285"/>
                <wp:lineTo x="21461" y="0"/>
                <wp:lineTo x="0" y="0"/>
              </wp:wrapPolygon>
            </wp:wrapTight>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1"/>
                    <a:stretch>
                      <a:fillRect/>
                    </a:stretch>
                  </pic:blipFill>
                  <pic:spPr>
                    <a:xfrm>
                      <a:off x="0" y="0"/>
                      <a:ext cx="2952750" cy="1391920"/>
                    </a:xfrm>
                    <a:prstGeom prst="rect">
                      <a:avLst/>
                    </a:prstGeom>
                    <a:noFill/>
                    <a:ln w="9525">
                      <a:noFill/>
                    </a:ln>
                  </pic:spPr>
                </pic:pic>
              </a:graphicData>
            </a:graphic>
          </wp:anchor>
        </w:drawing>
      </w:r>
      <w:r>
        <w:rPr>
          <w:rFonts w:hint="eastAsia" w:ascii="华文仿宋" w:hAnsi="华文仿宋" w:eastAsia="华文仿宋"/>
          <w:sz w:val="24"/>
        </w:rPr>
        <w:t>活动内容：各班通过自己搜集或心理老师提供的相关资料，制作一期以“阳光心态，健康成长”“拥抱自信，展翅高飞”为主题的黑板报。通过黑板报的制作，使学生主动学习心理健康知识，并能够联系实际生活，关爱自己的心灵。</w:t>
      </w:r>
    </w:p>
    <w:p>
      <w:pPr>
        <w:adjustRightInd w:val="0"/>
        <w:snapToGrid w:val="0"/>
        <w:spacing w:line="440" w:lineRule="exact"/>
        <w:rPr>
          <w:rFonts w:hint="eastAsia" w:ascii="华文仿宋" w:hAnsi="华文仿宋" w:eastAsia="华文仿宋"/>
          <w:b/>
          <w:sz w:val="24"/>
        </w:rPr>
      </w:pPr>
      <w:r>
        <w:rPr>
          <w:rFonts w:hint="eastAsia" w:ascii="华文仿宋" w:hAnsi="华文仿宋" w:eastAsia="华文仿宋"/>
          <w:b/>
          <w:sz w:val="24"/>
        </w:rPr>
        <w:t>4）青年教师心理主题班会展示</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参与人员：吴超凡   全校学生</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活动地点：学校大厅（转播）</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drawing>
          <wp:anchor distT="0" distB="0" distL="114300" distR="114300" simplePos="0" relativeHeight="251660288" behindDoc="1" locked="0" layoutInCell="1" allowOverlap="1">
            <wp:simplePos x="0" y="0"/>
            <wp:positionH relativeFrom="column">
              <wp:posOffset>2124075</wp:posOffset>
            </wp:positionH>
            <wp:positionV relativeFrom="paragraph">
              <wp:posOffset>949960</wp:posOffset>
            </wp:positionV>
            <wp:extent cx="3296285" cy="2087880"/>
            <wp:effectExtent l="0" t="0" r="18415" b="7620"/>
            <wp:wrapTight wrapText="bothSides">
              <wp:wrapPolygon>
                <wp:start x="0" y="0"/>
                <wp:lineTo x="0" y="21482"/>
                <wp:lineTo x="21471" y="21482"/>
                <wp:lineTo x="21471" y="0"/>
                <wp:lineTo x="0" y="0"/>
              </wp:wrapPolygon>
            </wp:wrapTight>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2"/>
                    <a:stretch>
                      <a:fillRect/>
                    </a:stretch>
                  </pic:blipFill>
                  <pic:spPr>
                    <a:xfrm>
                      <a:off x="0" y="0"/>
                      <a:ext cx="3296285" cy="2087880"/>
                    </a:xfrm>
                    <a:prstGeom prst="rect">
                      <a:avLst/>
                    </a:prstGeom>
                    <a:noFill/>
                    <a:ln w="9525">
                      <a:noFill/>
                    </a:ln>
                  </pic:spPr>
                </pic:pic>
              </a:graphicData>
            </a:graphic>
          </wp:anchor>
        </w:drawing>
      </w:r>
      <w:r>
        <w:rPr>
          <w:rFonts w:hint="eastAsia" w:ascii="华文仿宋" w:hAnsi="华文仿宋" w:eastAsia="华文仿宋"/>
          <w:sz w:val="24"/>
        </w:rPr>
        <w:t>活动内容：加强学生心理素质教育，为了让新入职青年教师学习如何开好一节班会课，风华初级中学新教师吴超凡老师于3月1</w:t>
      </w:r>
      <w:r>
        <w:rPr>
          <w:rFonts w:hint="eastAsia" w:ascii="华文仿宋" w:hAnsi="华文仿宋" w:eastAsia="华文仿宋"/>
          <w:sz w:val="24"/>
          <w:lang w:val="en-US" w:eastAsia="zh-CN"/>
        </w:rPr>
        <w:t>3</w:t>
      </w:r>
      <w:r>
        <w:rPr>
          <w:rFonts w:hint="eastAsia" w:ascii="华文仿宋" w:hAnsi="华文仿宋" w:eastAsia="华文仿宋"/>
          <w:sz w:val="24"/>
        </w:rPr>
        <w:t>日班会课</w:t>
      </w:r>
      <w:r>
        <w:rPr>
          <w:rFonts w:ascii="华文仿宋" w:hAnsi="华文仿宋" w:eastAsia="华文仿宋"/>
          <w:sz w:val="24"/>
        </w:rPr>
        <w:t>上，</w:t>
      </w:r>
      <w:r>
        <w:rPr>
          <w:rFonts w:hint="eastAsia" w:ascii="华文仿宋" w:hAnsi="华文仿宋" w:eastAsia="华文仿宋"/>
          <w:sz w:val="24"/>
        </w:rPr>
        <w:t>开展了一堂心理班会公开课——《愤怒的暴风雨——做情绪的主人》。在吴老师的引导下，同学</w:t>
      </w:r>
      <w:r>
        <w:rPr>
          <w:rFonts w:ascii="华文仿宋" w:hAnsi="华文仿宋" w:eastAsia="华文仿宋"/>
          <w:sz w:val="24"/>
        </w:rPr>
        <w:t>们</w:t>
      </w:r>
      <w:r>
        <w:rPr>
          <w:rFonts w:hint="eastAsia" w:ascii="华文仿宋" w:hAnsi="华文仿宋" w:eastAsia="华文仿宋"/>
          <w:sz w:val="24"/>
        </w:rPr>
        <w:t>对情绪有了清晰的认识。大家深入了解了情绪失控的危害性，并制定了处理愤怒遵循的一条黄金准则——不要以可能会伤害自己或他人的方式表达愤怒。能够在以后的学习生活中，正确处理自己的情绪，减少冲动行为的发生，做自己情绪的主人。</w:t>
      </w:r>
    </w:p>
    <w:p>
      <w:pPr>
        <w:adjustRightInd w:val="0"/>
        <w:snapToGrid w:val="0"/>
        <w:spacing w:line="440" w:lineRule="exact"/>
        <w:rPr>
          <w:rFonts w:hint="eastAsia" w:ascii="华文仿宋" w:hAnsi="华文仿宋" w:eastAsia="华文仿宋"/>
          <w:b/>
          <w:sz w:val="24"/>
        </w:rPr>
      </w:pPr>
      <w:r>
        <w:rPr>
          <w:rFonts w:hint="eastAsia" w:ascii="华文仿宋" w:hAnsi="华文仿宋" w:eastAsia="华文仿宋"/>
          <w:sz w:val="24"/>
        </w:rPr>
        <w:drawing>
          <wp:anchor distT="0" distB="0" distL="114300" distR="114300" simplePos="0" relativeHeight="251663360" behindDoc="1" locked="0" layoutInCell="1" allowOverlap="1">
            <wp:simplePos x="0" y="0"/>
            <wp:positionH relativeFrom="column">
              <wp:posOffset>2745105</wp:posOffset>
            </wp:positionH>
            <wp:positionV relativeFrom="paragraph">
              <wp:posOffset>279400</wp:posOffset>
            </wp:positionV>
            <wp:extent cx="3130550" cy="2900045"/>
            <wp:effectExtent l="0" t="0" r="12700" b="0"/>
            <wp:wrapTight wrapText="bothSides">
              <wp:wrapPolygon>
                <wp:start x="8675" y="0"/>
                <wp:lineTo x="6703" y="284"/>
                <wp:lineTo x="2760" y="1703"/>
                <wp:lineTo x="2760" y="2270"/>
                <wp:lineTo x="2103" y="2838"/>
                <wp:lineTo x="657" y="4399"/>
                <wp:lineTo x="0" y="6243"/>
                <wp:lineTo x="0" y="9365"/>
                <wp:lineTo x="789" y="11351"/>
                <wp:lineTo x="3286" y="13763"/>
                <wp:lineTo x="7886" y="15891"/>
                <wp:lineTo x="4863" y="15891"/>
                <wp:lineTo x="1183" y="17168"/>
                <wp:lineTo x="1183" y="19155"/>
                <wp:lineTo x="3680" y="20432"/>
                <wp:lineTo x="10121" y="20999"/>
                <wp:lineTo x="11304" y="20999"/>
                <wp:lineTo x="17876" y="20432"/>
                <wp:lineTo x="20373" y="19155"/>
                <wp:lineTo x="20373" y="17168"/>
                <wp:lineTo x="16430" y="15891"/>
                <wp:lineTo x="13538" y="15891"/>
                <wp:lineTo x="18270" y="13621"/>
                <wp:lineTo x="20636" y="11351"/>
                <wp:lineTo x="21425" y="9365"/>
                <wp:lineTo x="21425" y="6101"/>
                <wp:lineTo x="20899" y="4540"/>
                <wp:lineTo x="19322" y="2838"/>
                <wp:lineTo x="18796" y="1845"/>
                <wp:lineTo x="14327" y="142"/>
                <wp:lineTo x="12750" y="0"/>
                <wp:lineTo x="8675" y="0"/>
              </wp:wrapPolygon>
            </wp:wrapTight>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3130550" cy="2900045"/>
                    </a:xfrm>
                    <a:prstGeom prst="rect">
                      <a:avLst/>
                    </a:prstGeom>
                    <a:noFill/>
                    <a:ln w="9525">
                      <a:noFill/>
                    </a:ln>
                  </pic:spPr>
                </pic:pic>
              </a:graphicData>
            </a:graphic>
          </wp:anchor>
        </w:drawing>
      </w:r>
      <w:r>
        <w:rPr>
          <w:rFonts w:hint="eastAsia" w:ascii="华文仿宋" w:hAnsi="华文仿宋" w:eastAsia="华文仿宋"/>
          <w:b/>
          <w:sz w:val="24"/>
        </w:rPr>
        <w:t>5）团体辅导活动</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活动时间：2011年5月6日----5月25日</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参与人员：各班心理委员</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活动地点：心理咨询室</w:t>
      </w:r>
    </w:p>
    <w:p>
      <w:pPr>
        <w:adjustRightInd w:val="0"/>
        <w:snapToGrid w:val="0"/>
        <w:spacing w:line="440" w:lineRule="exact"/>
        <w:jc w:val="left"/>
        <w:rPr>
          <w:rFonts w:hint="eastAsia" w:ascii="华文仿宋" w:hAnsi="华文仿宋" w:eastAsia="华文仿宋" w:cs="宋体"/>
          <w:color w:val="000000"/>
          <w:kern w:val="0"/>
          <w:sz w:val="24"/>
          <w:lang w:val="zh-CN"/>
        </w:rPr>
      </w:pPr>
      <w:r>
        <w:rPr>
          <w:rFonts w:hint="eastAsia" w:ascii="华文仿宋" w:hAnsi="华文仿宋" w:eastAsia="华文仿宋"/>
          <w:sz w:val="24"/>
        </w:rPr>
        <w:t>活动内容：</w:t>
      </w:r>
      <w:r>
        <w:rPr>
          <w:rFonts w:hint="eastAsia" w:ascii="华文仿宋" w:hAnsi="华文仿宋" w:eastAsia="华文仿宋" w:cs="宋体"/>
          <w:color w:val="000000"/>
          <w:kern w:val="0"/>
          <w:sz w:val="24"/>
        </w:rPr>
        <w:t>此次活动</w:t>
      </w:r>
      <w:r>
        <w:rPr>
          <w:rFonts w:hint="eastAsia" w:ascii="华文仿宋" w:hAnsi="华文仿宋" w:eastAsia="华文仿宋" w:cs="宋体"/>
          <w:color w:val="000000"/>
          <w:kern w:val="0"/>
          <w:sz w:val="24"/>
          <w:lang w:val="zh-CN"/>
        </w:rPr>
        <w:t>旨在让各班心理委员通过培训，明确心理委员的职责，增强语言表达和人际交往能力，更好地发挥心理委员的作用，以便能更积极组织班级心理健康辅导活动，促进成员之间的交流、合作，为构建和谐融洽的班集体尽自己的力量。优秀学员</w:t>
      </w:r>
      <w:r>
        <w:rPr>
          <w:rFonts w:ascii="华文仿宋" w:hAnsi="华文仿宋" w:eastAsia="华文仿宋" w:cs="宋体"/>
          <w:color w:val="000000"/>
          <w:kern w:val="0"/>
          <w:sz w:val="24"/>
          <w:lang w:val="zh-CN"/>
        </w:rPr>
        <w:t>被评为心灵</w:t>
      </w:r>
      <w:r>
        <w:rPr>
          <w:rFonts w:hint="eastAsia" w:ascii="华文仿宋" w:hAnsi="华文仿宋" w:eastAsia="华文仿宋" w:cs="宋体"/>
          <w:color w:val="000000"/>
          <w:kern w:val="0"/>
          <w:sz w:val="24"/>
          <w:lang w:val="zh-CN"/>
        </w:rPr>
        <w:t>使者</w:t>
      </w:r>
      <w:r>
        <w:rPr>
          <w:rFonts w:ascii="华文仿宋" w:hAnsi="华文仿宋" w:eastAsia="华文仿宋" w:cs="宋体"/>
          <w:color w:val="000000"/>
          <w:kern w:val="0"/>
          <w:sz w:val="24"/>
          <w:lang w:val="zh-CN"/>
        </w:rPr>
        <w:t>。</w:t>
      </w:r>
    </w:p>
    <w:p>
      <w:pPr>
        <w:adjustRightInd w:val="0"/>
        <w:snapToGrid w:val="0"/>
        <w:spacing w:line="440" w:lineRule="exact"/>
        <w:rPr>
          <w:rFonts w:hint="eastAsia" w:ascii="华文仿宋" w:hAnsi="华文仿宋" w:eastAsia="华文仿宋"/>
          <w:b/>
          <w:color w:val="000000"/>
          <w:sz w:val="24"/>
        </w:rPr>
      </w:pPr>
      <w:r>
        <w:drawing>
          <wp:anchor distT="0" distB="0" distL="114300" distR="114300" simplePos="0" relativeHeight="251664384" behindDoc="1" locked="0" layoutInCell="1" allowOverlap="1">
            <wp:simplePos x="0" y="0"/>
            <wp:positionH relativeFrom="column">
              <wp:posOffset>9525</wp:posOffset>
            </wp:positionH>
            <wp:positionV relativeFrom="paragraph">
              <wp:posOffset>545465</wp:posOffset>
            </wp:positionV>
            <wp:extent cx="2000250" cy="2739390"/>
            <wp:effectExtent l="0" t="0" r="0" b="3810"/>
            <wp:wrapTight wrapText="bothSides">
              <wp:wrapPolygon>
                <wp:start x="0" y="0"/>
                <wp:lineTo x="0" y="21480"/>
                <wp:lineTo x="21394" y="21480"/>
                <wp:lineTo x="21394" y="0"/>
                <wp:lineTo x="0" y="0"/>
              </wp:wrapPolygon>
            </wp:wrapTight>
            <wp:docPr id="6" name="图片 10" descr="周隽老师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周隽老师心理讲座"/>
                    <pic:cNvPicPr>
                      <a:picLocks noChangeAspect="1"/>
                    </pic:cNvPicPr>
                  </pic:nvPicPr>
                  <pic:blipFill>
                    <a:blip r:embed="rId14"/>
                    <a:stretch>
                      <a:fillRect/>
                    </a:stretch>
                  </pic:blipFill>
                  <pic:spPr>
                    <a:xfrm>
                      <a:off x="0" y="0"/>
                      <a:ext cx="2000250" cy="2739390"/>
                    </a:xfrm>
                    <a:prstGeom prst="rect">
                      <a:avLst/>
                    </a:prstGeom>
                    <a:noFill/>
                    <a:ln w="9525">
                      <a:noFill/>
                    </a:ln>
                  </pic:spPr>
                </pic:pic>
              </a:graphicData>
            </a:graphic>
          </wp:anchor>
        </w:drawing>
      </w:r>
      <w:r>
        <w:rPr>
          <w:rFonts w:hint="eastAsia" w:ascii="华文仿宋" w:hAnsi="华文仿宋" w:eastAsia="华文仿宋" w:cs="宋体"/>
          <w:b/>
          <w:color w:val="000000"/>
          <w:kern w:val="0"/>
          <w:sz w:val="24"/>
          <w:lang w:val="zh-CN"/>
        </w:rPr>
        <w:t>6）</w:t>
      </w:r>
      <w:r>
        <w:rPr>
          <w:rFonts w:hint="eastAsia" w:ascii="华文仿宋" w:hAnsi="华文仿宋" w:eastAsia="华文仿宋"/>
          <w:b/>
          <w:color w:val="000000"/>
          <w:sz w:val="24"/>
        </w:rPr>
        <w:t>一次班主任心理讲座</w:t>
      </w:r>
    </w:p>
    <w:p>
      <w:pPr>
        <w:adjustRightInd w:val="0"/>
        <w:snapToGrid w:val="0"/>
        <w:spacing w:line="440" w:lineRule="exact"/>
        <w:jc w:val="left"/>
        <w:rPr>
          <w:rFonts w:hint="eastAsia" w:ascii="华文仿宋" w:hAnsi="华文仿宋" w:eastAsia="华文仿宋"/>
          <w:color w:val="000000"/>
          <w:sz w:val="24"/>
        </w:rPr>
      </w:pPr>
      <w:r>
        <w:rPr>
          <w:rFonts w:hint="eastAsia" w:ascii="华文仿宋" w:hAnsi="华文仿宋" w:eastAsia="华文仿宋"/>
          <w:color w:val="000000"/>
          <w:sz w:val="24"/>
        </w:rPr>
        <w:t>活动时间：2017年3月17日下午第三节</w:t>
      </w:r>
    </w:p>
    <w:p>
      <w:pPr>
        <w:adjustRightInd w:val="0"/>
        <w:snapToGrid w:val="0"/>
        <w:spacing w:line="440" w:lineRule="exact"/>
        <w:jc w:val="left"/>
        <w:rPr>
          <w:rFonts w:hint="eastAsia" w:ascii="华文仿宋" w:hAnsi="华文仿宋" w:eastAsia="华文仿宋"/>
          <w:color w:val="000000"/>
          <w:sz w:val="24"/>
        </w:rPr>
      </w:pPr>
      <w:r>
        <w:rPr>
          <w:rFonts w:hint="eastAsia" w:ascii="华文仿宋" w:hAnsi="华文仿宋" w:eastAsia="华文仿宋"/>
          <w:color w:val="000000"/>
          <w:sz w:val="24"/>
        </w:rPr>
        <w:t>参与人员：全体班主任</w:t>
      </w:r>
    </w:p>
    <w:p>
      <w:pPr>
        <w:adjustRightInd w:val="0"/>
        <w:snapToGrid w:val="0"/>
        <w:spacing w:line="440" w:lineRule="exact"/>
        <w:jc w:val="left"/>
        <w:rPr>
          <w:rFonts w:hint="eastAsia" w:ascii="华文仿宋" w:hAnsi="华文仿宋" w:eastAsia="华文仿宋"/>
          <w:color w:val="000000"/>
          <w:sz w:val="24"/>
        </w:rPr>
      </w:pPr>
      <w:r>
        <w:rPr>
          <w:rFonts w:hint="eastAsia" w:ascii="华文仿宋" w:hAnsi="华文仿宋" w:eastAsia="华文仿宋"/>
          <w:color w:val="000000"/>
          <w:sz w:val="24"/>
        </w:rPr>
        <w:t>活动地点：三楼会议</w:t>
      </w:r>
    </w:p>
    <w:p>
      <w:pPr>
        <w:adjustRightInd w:val="0"/>
        <w:snapToGrid w:val="0"/>
        <w:spacing w:line="440" w:lineRule="exact"/>
        <w:jc w:val="left"/>
        <w:rPr>
          <w:rFonts w:hint="eastAsia" w:ascii="华文仿宋" w:hAnsi="华文仿宋" w:eastAsia="华文仿宋"/>
          <w:bCs/>
          <w:color w:val="000000"/>
          <w:sz w:val="24"/>
        </w:rPr>
      </w:pPr>
      <w:r>
        <w:drawing>
          <wp:anchor distT="0" distB="0" distL="114300" distR="114300" simplePos="0" relativeHeight="251665408" behindDoc="1" locked="0" layoutInCell="1" allowOverlap="1">
            <wp:simplePos x="0" y="0"/>
            <wp:positionH relativeFrom="column">
              <wp:posOffset>909955</wp:posOffset>
            </wp:positionH>
            <wp:positionV relativeFrom="paragraph">
              <wp:posOffset>2202180</wp:posOffset>
            </wp:positionV>
            <wp:extent cx="2660015" cy="2386330"/>
            <wp:effectExtent l="53975" t="53975" r="124460" b="112395"/>
            <wp:wrapTight wrapText="bothSides">
              <wp:wrapPolygon>
                <wp:start x="-438" y="-489"/>
                <wp:lineTo x="-438" y="22445"/>
                <wp:lineTo x="22301" y="22445"/>
                <wp:lineTo x="22301" y="-489"/>
                <wp:lineTo x="-438" y="-489"/>
              </wp:wrapPolygon>
            </wp:wrapTight>
            <wp:docPr id="1029" name="Picture 5" descr="PHMF(DOXF5AC4R@D2Q{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HMF(DOXF5AC4R@D2Q{B}74"/>
                    <pic:cNvPicPr>
                      <a:picLocks noChangeAspect="1" noChangeArrowheads="1"/>
                    </pic:cNvPicPr>
                  </pic:nvPicPr>
                  <pic:blipFill>
                    <a:blip r:embed="rId15"/>
                    <a:srcRect/>
                    <a:stretch>
                      <a:fillRect/>
                    </a:stretch>
                  </pic:blipFill>
                  <pic:spPr>
                    <a:xfrm>
                      <a:off x="0" y="0"/>
                      <a:ext cx="5165910" cy="4536504"/>
                    </a:xfrm>
                    <a:prstGeom prst="rect">
                      <a:avLst/>
                    </a:prstGeom>
                    <a:noFill/>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华文仿宋" w:hAnsi="华文仿宋" w:eastAsia="华文仿宋"/>
          <w:sz w:val="24"/>
        </w:rPr>
        <w:t>活动内容：</w:t>
      </w:r>
      <w:r>
        <w:rPr>
          <w:rFonts w:hint="eastAsia" w:ascii="华文仿宋" w:hAnsi="华文仿宋" w:eastAsia="华文仿宋"/>
          <w:bCs/>
          <w:color w:val="000000"/>
          <w:sz w:val="24"/>
        </w:rPr>
        <w:t>邀请格致中学周隽老师来我校为班主任带来了心理专题讲座。周老师深入浅出的为班主任讲解了步入青春期青少年的性生理心理问题。用一个个鲜活的案例和一张张心理图片为我们提供解决青少年问题的途径。班主任学会“八问”的真谛，用真心去和每一个学生沟通，和家长沟通，真正做到关注学生成长，为每一个学生的身心健康保驾护航。</w:t>
      </w:r>
    </w:p>
    <w:p>
      <w:pPr>
        <w:adjustRightInd w:val="0"/>
        <w:snapToGrid w:val="0"/>
        <w:spacing w:line="440" w:lineRule="exact"/>
        <w:jc w:val="left"/>
        <w:rPr>
          <w:rFonts w:hint="eastAsia" w:ascii="华文仿宋" w:hAnsi="华文仿宋" w:eastAsia="华文仿宋"/>
          <w:b/>
          <w:sz w:val="24"/>
        </w:rPr>
      </w:pPr>
      <w:r>
        <w:rPr>
          <w:rFonts w:hint="eastAsia" w:ascii="华文仿宋" w:hAnsi="华文仿宋" w:eastAsia="华文仿宋"/>
          <w:b/>
          <w:sz w:val="24"/>
        </w:rPr>
        <w:t>7）在春游社会实践中发现自我</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活动时间： 5月2日</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参与人员：6-8年级</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活动地点：上海野生动物园</w:t>
      </w:r>
    </w:p>
    <w:p>
      <w:pPr>
        <w:adjustRightInd w:val="0"/>
        <w:snapToGrid w:val="0"/>
        <w:spacing w:line="440" w:lineRule="exact"/>
        <w:jc w:val="left"/>
        <w:rPr>
          <w:rFonts w:hint="eastAsia" w:ascii="华文仿宋" w:hAnsi="华文仿宋" w:eastAsia="华文仿宋"/>
          <w:sz w:val="24"/>
        </w:rPr>
      </w:pPr>
      <w:r>
        <w:rPr>
          <w:rFonts w:hint="eastAsia" w:ascii="华文仿宋" w:hAnsi="华文仿宋" w:eastAsia="华文仿宋"/>
          <w:sz w:val="24"/>
        </w:rPr>
        <w:t>活动内容：人是大自然的精灵，也是大自然的一员。与大自然对话，去观察去体验，既是美妙的情境，也是怀着一颗感恩的心，视</w:t>
      </w:r>
      <w:r>
        <w:rPr>
          <w:rFonts w:hint="eastAsia" w:ascii="华文仿宋" w:hAnsi="华文仿宋" w:eastAsia="华文仿宋"/>
          <w:sz w:val="24"/>
        </w:rPr>
        <w:drawing>
          <wp:anchor distT="0" distB="0" distL="114300" distR="114300" simplePos="0" relativeHeight="251666432" behindDoc="1" locked="0" layoutInCell="1" allowOverlap="1">
            <wp:simplePos x="0" y="0"/>
            <wp:positionH relativeFrom="column">
              <wp:posOffset>2247900</wp:posOffset>
            </wp:positionH>
            <wp:positionV relativeFrom="paragraph">
              <wp:posOffset>196215</wp:posOffset>
            </wp:positionV>
            <wp:extent cx="3075940" cy="2209800"/>
            <wp:effectExtent l="0" t="0" r="10160" b="0"/>
            <wp:wrapTight wrapText="bothSides">
              <wp:wrapPolygon>
                <wp:start x="0" y="186"/>
                <wp:lineTo x="0" y="21041"/>
                <wp:lineTo x="134" y="21414"/>
                <wp:lineTo x="21270" y="21414"/>
                <wp:lineTo x="21404" y="21041"/>
                <wp:lineTo x="21404" y="186"/>
                <wp:lineTo x="0" y="186"/>
              </wp:wrapPolygon>
            </wp:wrapTight>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6"/>
                    <a:stretch>
                      <a:fillRect/>
                    </a:stretch>
                  </pic:blipFill>
                  <pic:spPr>
                    <a:xfrm>
                      <a:off x="0" y="0"/>
                      <a:ext cx="3075940" cy="2209800"/>
                    </a:xfrm>
                    <a:prstGeom prst="rect">
                      <a:avLst/>
                    </a:prstGeom>
                    <a:noFill/>
                    <a:ln w="9525">
                      <a:noFill/>
                    </a:ln>
                  </pic:spPr>
                </pic:pic>
              </a:graphicData>
            </a:graphic>
          </wp:anchor>
        </w:drawing>
      </w:r>
      <w:r>
        <w:rPr>
          <w:rFonts w:hint="eastAsia" w:ascii="华文仿宋" w:hAnsi="华文仿宋" w:eastAsia="华文仿宋"/>
          <w:sz w:val="24"/>
        </w:rPr>
        <w:t>大自然为万物之源，孕育人类之母心态，与动植物友好相处。6、7年级的同学们此次春游到野生动物园游玩体验，与各类动物亲密接触，大家</w:t>
      </w:r>
      <w:r>
        <w:rPr>
          <w:rFonts w:ascii="华文仿宋" w:hAnsi="华文仿宋" w:eastAsia="华文仿宋"/>
          <w:sz w:val="24"/>
        </w:rPr>
        <w:t>依照任务单要求，</w:t>
      </w:r>
      <w:r>
        <w:rPr>
          <w:rFonts w:hint="eastAsia" w:ascii="华文仿宋" w:hAnsi="华文仿宋" w:eastAsia="华文仿宋"/>
          <w:sz w:val="24"/>
        </w:rPr>
        <w:t>选最能代表自己特点或最欣赏的一种动物，写下他们的相似之处或为什么欣赏它，进行自我探索。各班也</w:t>
      </w:r>
      <w:r>
        <w:rPr>
          <w:rFonts w:ascii="华文仿宋" w:hAnsi="华文仿宋" w:eastAsia="华文仿宋"/>
          <w:sz w:val="24"/>
        </w:rPr>
        <w:t>提供了</w:t>
      </w:r>
      <w:r>
        <w:rPr>
          <w:rFonts w:hint="eastAsia" w:ascii="华文仿宋" w:hAnsi="华文仿宋" w:eastAsia="华文仿宋"/>
          <w:sz w:val="24"/>
        </w:rPr>
        <w:t>以班级为单位的九宫格班级活动评价。</w:t>
      </w:r>
    </w:p>
    <w:p>
      <w:pPr>
        <w:adjustRightInd w:val="0"/>
        <w:snapToGrid w:val="0"/>
        <w:spacing w:line="440" w:lineRule="exact"/>
        <w:jc w:val="left"/>
        <w:rPr>
          <w:rFonts w:hint="eastAsia" w:ascii="华文仿宋" w:hAnsi="华文仿宋" w:eastAsia="华文仿宋"/>
          <w:b/>
          <w:sz w:val="24"/>
        </w:rPr>
      </w:pPr>
      <w:r>
        <w:rPr>
          <w:rFonts w:hint="eastAsia" w:ascii="华文仿宋" w:hAnsi="华文仿宋" w:eastAsia="华文仿宋"/>
          <w:b/>
          <w:sz w:val="24"/>
        </w:rPr>
        <w:t>8）</w:t>
      </w:r>
      <w:r>
        <w:rPr>
          <w:rFonts w:ascii="华文仿宋" w:hAnsi="华文仿宋" w:eastAsia="华文仿宋"/>
          <w:b/>
          <w:sz w:val="24"/>
        </w:rPr>
        <w:t>学校、社区共建，共同关注</w:t>
      </w:r>
      <w:r>
        <w:rPr>
          <w:rFonts w:hint="eastAsia" w:ascii="华文仿宋" w:hAnsi="华文仿宋" w:eastAsia="华文仿宋"/>
          <w:b/>
          <w:sz w:val="24"/>
        </w:rPr>
        <w:t>中</w:t>
      </w:r>
      <w:r>
        <w:rPr>
          <w:rFonts w:ascii="华文仿宋" w:hAnsi="华文仿宋" w:eastAsia="华文仿宋"/>
          <w:b/>
          <w:sz w:val="24"/>
        </w:rPr>
        <w:t>学生</w:t>
      </w:r>
      <w:r>
        <w:rPr>
          <w:rFonts w:hint="eastAsia" w:ascii="华文仿宋" w:hAnsi="华文仿宋" w:eastAsia="华文仿宋"/>
          <w:b/>
          <w:sz w:val="24"/>
        </w:rPr>
        <w:t>青春</w:t>
      </w:r>
      <w:r>
        <w:rPr>
          <w:rFonts w:ascii="华文仿宋" w:hAnsi="华文仿宋" w:eastAsia="华文仿宋"/>
          <w:b/>
          <w:sz w:val="24"/>
        </w:rPr>
        <w:t>期健康教育</w:t>
      </w:r>
    </w:p>
    <w:p>
      <w:pPr>
        <w:adjustRightInd w:val="0"/>
        <w:snapToGrid w:val="0"/>
        <w:spacing w:line="440" w:lineRule="exact"/>
        <w:ind w:firstLine="480" w:firstLineChars="200"/>
        <w:jc w:val="left"/>
        <w:rPr>
          <w:rFonts w:ascii="华文仿宋" w:hAnsi="华文仿宋" w:eastAsia="华文仿宋"/>
          <w:sz w:val="24"/>
        </w:rPr>
      </w:pPr>
      <w:r>
        <w:rPr>
          <w:rFonts w:ascii="华文仿宋" w:hAnsi="华文仿宋" w:eastAsia="华文仿宋"/>
          <w:sz w:val="24"/>
        </w:rPr>
        <w:drawing>
          <wp:anchor distT="0" distB="0" distL="114300" distR="114300" simplePos="0" relativeHeight="251667456" behindDoc="1" locked="0" layoutInCell="1" allowOverlap="1">
            <wp:simplePos x="0" y="0"/>
            <wp:positionH relativeFrom="column">
              <wp:posOffset>1918970</wp:posOffset>
            </wp:positionH>
            <wp:positionV relativeFrom="paragraph">
              <wp:posOffset>330200</wp:posOffset>
            </wp:positionV>
            <wp:extent cx="3876040" cy="2712720"/>
            <wp:effectExtent l="0" t="0" r="10160" b="11430"/>
            <wp:wrapTight wrapText="bothSides">
              <wp:wrapPolygon>
                <wp:start x="743" y="152"/>
                <wp:lineTo x="212" y="455"/>
                <wp:lineTo x="0" y="1213"/>
                <wp:lineTo x="0" y="20326"/>
                <wp:lineTo x="531" y="21236"/>
                <wp:lineTo x="955" y="21388"/>
                <wp:lineTo x="20489" y="21388"/>
                <wp:lineTo x="20913" y="21236"/>
                <wp:lineTo x="21444" y="20326"/>
                <wp:lineTo x="21444" y="1213"/>
                <wp:lineTo x="21232" y="455"/>
                <wp:lineTo x="20701" y="152"/>
                <wp:lineTo x="743" y="152"/>
              </wp:wrapPolygon>
            </wp:wrapTight>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7"/>
                    <a:stretch>
                      <a:fillRect/>
                    </a:stretch>
                  </pic:blipFill>
                  <pic:spPr>
                    <a:xfrm>
                      <a:off x="0" y="0"/>
                      <a:ext cx="3876040" cy="2712720"/>
                    </a:xfrm>
                    <a:prstGeom prst="rect">
                      <a:avLst/>
                    </a:prstGeom>
                    <a:noFill/>
                    <a:ln w="9525">
                      <a:noFill/>
                    </a:ln>
                  </pic:spPr>
                </pic:pic>
              </a:graphicData>
            </a:graphic>
          </wp:anchor>
        </w:drawing>
      </w:r>
      <w:r>
        <w:rPr>
          <w:rFonts w:hint="eastAsia" w:ascii="华文仿宋" w:hAnsi="华文仿宋" w:eastAsia="华文仿宋"/>
          <w:sz w:val="24"/>
        </w:rPr>
        <w:t>为进一步加强心理健康教育，补充</w:t>
      </w:r>
      <w:r>
        <w:rPr>
          <w:rFonts w:ascii="华文仿宋" w:hAnsi="华文仿宋" w:eastAsia="华文仿宋"/>
          <w:sz w:val="24"/>
        </w:rPr>
        <w:t>心理</w:t>
      </w:r>
      <w:r>
        <w:rPr>
          <w:rFonts w:hint="eastAsia" w:ascii="华文仿宋" w:hAnsi="华文仿宋" w:eastAsia="华文仿宋"/>
          <w:sz w:val="24"/>
        </w:rPr>
        <w:t>教育</w:t>
      </w:r>
      <w:r>
        <w:rPr>
          <w:rFonts w:ascii="华文仿宋" w:hAnsi="华文仿宋" w:eastAsia="华文仿宋"/>
          <w:sz w:val="24"/>
        </w:rPr>
        <w:t>资源，</w:t>
      </w:r>
      <w:r>
        <w:rPr>
          <w:rFonts w:hint="eastAsia" w:ascii="华文仿宋" w:hAnsi="华文仿宋" w:eastAsia="华文仿宋"/>
          <w:sz w:val="24"/>
        </w:rPr>
        <w:t>本学期我校引入社区资源，与大宁宁远社工合作开展青春期专题教育。社工们走进课堂，在六年级开展青春期心事、人际交往活动课；面向</w:t>
      </w:r>
      <w:r>
        <w:rPr>
          <w:rFonts w:ascii="华文仿宋" w:hAnsi="华文仿宋" w:eastAsia="华文仿宋"/>
          <w:sz w:val="24"/>
        </w:rPr>
        <w:t>全体学生开展</w:t>
      </w:r>
      <w:r>
        <w:rPr>
          <w:rFonts w:hint="eastAsia" w:ascii="华文仿宋" w:hAnsi="华文仿宋" w:eastAsia="华文仿宋"/>
          <w:sz w:val="24"/>
        </w:rPr>
        <w:t>“计划</w:t>
      </w:r>
      <w:r>
        <w:rPr>
          <w:rFonts w:ascii="华文仿宋" w:hAnsi="华文仿宋" w:eastAsia="华文仿宋"/>
          <w:sz w:val="24"/>
        </w:rPr>
        <w:t>未来</w:t>
      </w:r>
      <w:r>
        <w:rPr>
          <w:rFonts w:hint="eastAsia" w:ascii="华文仿宋" w:hAnsi="华文仿宋" w:eastAsia="华文仿宋"/>
          <w:sz w:val="24"/>
        </w:rPr>
        <w:t>”专题讲座</w:t>
      </w:r>
      <w:r>
        <w:rPr>
          <w:rFonts w:ascii="华文仿宋" w:hAnsi="华文仿宋" w:eastAsia="华文仿宋"/>
          <w:sz w:val="24"/>
        </w:rPr>
        <w:t>。</w:t>
      </w:r>
      <w:r>
        <w:rPr>
          <w:rFonts w:hint="eastAsia" w:ascii="华文仿宋" w:hAnsi="华文仿宋" w:eastAsia="华文仿宋"/>
          <w:sz w:val="24"/>
        </w:rPr>
        <w:t>丰富了</w:t>
      </w:r>
      <w:r>
        <w:rPr>
          <w:rFonts w:ascii="华文仿宋" w:hAnsi="华文仿宋" w:eastAsia="华文仿宋"/>
          <w:sz w:val="24"/>
        </w:rPr>
        <w:t>学校的心理健康教育内容。这是</w:t>
      </w:r>
      <w:r>
        <w:rPr>
          <w:rFonts w:hint="eastAsia" w:ascii="华文仿宋" w:hAnsi="华文仿宋" w:eastAsia="华文仿宋"/>
          <w:sz w:val="24"/>
        </w:rPr>
        <w:t>拓宽学校</w:t>
      </w:r>
      <w:r>
        <w:rPr>
          <w:rFonts w:ascii="华文仿宋" w:hAnsi="华文仿宋" w:eastAsia="华文仿宋"/>
          <w:sz w:val="24"/>
        </w:rPr>
        <w:t>心理健康教育</w:t>
      </w:r>
      <w:r>
        <w:rPr>
          <w:rFonts w:hint="eastAsia" w:ascii="华文仿宋" w:hAnsi="华文仿宋" w:eastAsia="华文仿宋"/>
          <w:sz w:val="24"/>
        </w:rPr>
        <w:t>渠道</w:t>
      </w:r>
      <w:r>
        <w:rPr>
          <w:rFonts w:ascii="华文仿宋" w:hAnsi="华文仿宋" w:eastAsia="华文仿宋"/>
          <w:sz w:val="24"/>
        </w:rPr>
        <w:t>的</w:t>
      </w:r>
      <w:r>
        <w:rPr>
          <w:rFonts w:hint="eastAsia" w:ascii="华文仿宋" w:hAnsi="华文仿宋" w:eastAsia="华文仿宋"/>
          <w:sz w:val="24"/>
        </w:rPr>
        <w:t>有益尝试，以后</w:t>
      </w:r>
      <w:r>
        <w:rPr>
          <w:rFonts w:ascii="华文仿宋" w:hAnsi="华文仿宋" w:eastAsia="华文仿宋"/>
          <w:sz w:val="24"/>
        </w:rPr>
        <w:t>将</w:t>
      </w:r>
      <w:r>
        <w:rPr>
          <w:rFonts w:hint="eastAsia" w:ascii="华文仿宋" w:hAnsi="华文仿宋" w:eastAsia="华文仿宋"/>
          <w:sz w:val="24"/>
        </w:rPr>
        <w:t>尝试</w:t>
      </w:r>
      <w:r>
        <w:rPr>
          <w:rFonts w:ascii="华文仿宋" w:hAnsi="华文仿宋" w:eastAsia="华文仿宋"/>
          <w:sz w:val="24"/>
        </w:rPr>
        <w:t>在更多方面开展合作。</w:t>
      </w:r>
    </w:p>
    <w:p>
      <w:pPr>
        <w:numPr>
          <w:ilvl w:val="0"/>
          <w:numId w:val="1"/>
        </w:numPr>
        <w:adjustRightInd w:val="0"/>
        <w:snapToGrid w:val="0"/>
        <w:spacing w:line="440" w:lineRule="exact"/>
        <w:jc w:val="left"/>
        <w:rPr>
          <w:rFonts w:hint="eastAsia" w:ascii="华文仿宋" w:hAnsi="华文仿宋" w:eastAsia="华文仿宋"/>
          <w:b/>
          <w:bCs/>
          <w:sz w:val="24"/>
          <w:lang w:val="en-US" w:eastAsia="zh-CN"/>
        </w:rPr>
      </w:pPr>
      <w:r>
        <w:rPr>
          <w:rFonts w:hint="eastAsia" w:ascii="华文仿宋" w:hAnsi="华文仿宋" w:eastAsia="华文仿宋"/>
          <w:b/>
          <w:bCs/>
          <w:sz w:val="24"/>
          <w:lang w:val="en-US" w:eastAsia="zh-CN"/>
        </w:rPr>
        <w:t>制作微视频《抗逆力》</w:t>
      </w:r>
    </w:p>
    <w:p>
      <w:pPr>
        <w:numPr>
          <w:ilvl w:val="0"/>
          <w:numId w:val="0"/>
        </w:numPr>
        <w:adjustRightInd w:val="0"/>
        <w:snapToGrid w:val="0"/>
        <w:spacing w:line="440" w:lineRule="exact"/>
        <w:jc w:val="left"/>
        <w:rPr>
          <w:rFonts w:hint="eastAsia" w:ascii="华文仿宋" w:hAnsi="华文仿宋" w:eastAsia="华文仿宋"/>
          <w:b w:val="0"/>
          <w:bCs w:val="0"/>
          <w:sz w:val="24"/>
          <w:lang w:val="en-US" w:eastAsia="zh-CN"/>
        </w:rPr>
      </w:pPr>
      <w:r>
        <w:rPr>
          <w:rFonts w:hint="eastAsia" w:ascii="华文仿宋" w:hAnsi="华文仿宋" w:eastAsia="华文仿宋"/>
          <w:b/>
          <w:bCs/>
          <w:sz w:val="24"/>
          <w:lang w:val="en-US" w:eastAsia="zh-CN"/>
        </w:rPr>
        <w:t xml:space="preserve">    </w:t>
      </w:r>
      <w:r>
        <w:rPr>
          <w:rFonts w:hint="eastAsia" w:ascii="华文仿宋" w:hAnsi="华文仿宋" w:eastAsia="华文仿宋"/>
          <w:b w:val="0"/>
          <w:bCs w:val="0"/>
          <w:sz w:val="24"/>
          <w:lang w:val="en-US" w:eastAsia="zh-CN"/>
        </w:rPr>
        <w:t>心理老师和新入职青年教师一起合作，制作《抗逆力》宣传微视频，并在教工大会上展示交流，对全体老师也是一次科普。</w:t>
      </w:r>
    </w:p>
    <w:p>
      <w:pPr>
        <w:adjustRightInd w:val="0"/>
        <w:snapToGrid w:val="0"/>
        <w:spacing w:line="440" w:lineRule="exact"/>
        <w:jc w:val="left"/>
        <w:rPr>
          <w:rFonts w:ascii="华文仿宋" w:hAnsi="华文仿宋" w:eastAsia="华文仿宋"/>
          <w:b/>
          <w:sz w:val="24"/>
        </w:rPr>
      </w:pPr>
      <w:r>
        <w:rPr>
          <w:rFonts w:hint="eastAsia" w:ascii="华文仿宋" w:hAnsi="华文仿宋" w:eastAsia="华文仿宋"/>
          <w:b/>
          <w:sz w:val="24"/>
        </w:rPr>
        <w:t>三</w:t>
      </w:r>
      <w:r>
        <w:rPr>
          <w:rFonts w:ascii="华文仿宋" w:hAnsi="华文仿宋" w:eastAsia="华文仿宋"/>
          <w:b/>
          <w:sz w:val="24"/>
        </w:rPr>
        <w:t>、</w:t>
      </w:r>
      <w:r>
        <w:rPr>
          <w:rFonts w:hint="eastAsia" w:ascii="华文仿宋" w:hAnsi="华文仿宋" w:eastAsia="华文仿宋"/>
          <w:b/>
          <w:sz w:val="24"/>
          <w:lang w:eastAsia="zh-CN"/>
        </w:rPr>
        <w:t>收获反思</w:t>
      </w:r>
    </w:p>
    <w:p>
      <w:pPr>
        <w:adjustRightInd w:val="0"/>
        <w:snapToGrid w:val="0"/>
        <w:spacing w:line="440" w:lineRule="exact"/>
        <w:ind w:firstLine="480"/>
        <w:jc w:val="left"/>
        <w:rPr>
          <w:rFonts w:hint="eastAsia" w:ascii="华文仿宋" w:hAnsi="华文仿宋" w:eastAsia="华文仿宋"/>
          <w:sz w:val="24"/>
          <w:lang w:eastAsia="zh-CN"/>
        </w:rPr>
      </w:pPr>
      <w:r>
        <w:rPr>
          <w:rFonts w:hint="eastAsia" w:ascii="华文仿宋" w:hAnsi="华文仿宋" w:eastAsia="华文仿宋"/>
          <w:sz w:val="24"/>
          <w:lang w:eastAsia="zh-CN"/>
        </w:rPr>
        <w:t>今年心理月活动有三个亮点，一是教育渠道拓宽，社区社工参与一起开展，资源更丰富；二是学校更加重视全体老师和班主任的心理专题培训，邀请专家开展专题讲座，更好的服务于学生。三是心理健康教育渗透到学校社会实践活动中，形式更多元。学生和老师都在活动反馈时表达有真切的收获。通过活动体验，</w:t>
      </w:r>
      <w:r>
        <w:rPr>
          <w:rFonts w:hint="eastAsia" w:ascii="华文仿宋" w:hAnsi="华文仿宋" w:eastAsia="华文仿宋" w:cs="Tahoma"/>
          <w:sz w:val="24"/>
        </w:rPr>
        <w:t>同学们</w:t>
      </w:r>
      <w:r>
        <w:rPr>
          <w:rFonts w:hint="eastAsia" w:ascii="华文仿宋" w:hAnsi="华文仿宋" w:eastAsia="华文仿宋" w:cs="Tahoma"/>
          <w:sz w:val="24"/>
          <w:lang w:eastAsia="zh-CN"/>
        </w:rPr>
        <w:t>试着</w:t>
      </w:r>
      <w:r>
        <w:rPr>
          <w:rFonts w:hint="eastAsia" w:ascii="华文仿宋" w:hAnsi="华文仿宋" w:eastAsia="华文仿宋" w:cs="Tahoma"/>
          <w:sz w:val="24"/>
        </w:rPr>
        <w:t>正确地认识自我，同时给自己的心灵解压，享受青春带来的美好、希望和快乐</w:t>
      </w:r>
      <w:r>
        <w:rPr>
          <w:rFonts w:hint="eastAsia" w:ascii="华文仿宋" w:hAnsi="华文仿宋" w:eastAsia="华文仿宋"/>
          <w:sz w:val="24"/>
        </w:rPr>
        <w:t>。</w:t>
      </w:r>
    </w:p>
    <w:p>
      <w:pPr>
        <w:adjustRightInd w:val="0"/>
        <w:snapToGrid w:val="0"/>
        <w:spacing w:line="440" w:lineRule="exact"/>
        <w:ind w:firstLine="480"/>
        <w:jc w:val="left"/>
        <w:rPr>
          <w:rFonts w:hint="eastAsia" w:ascii="华文仿宋" w:hAnsi="华文仿宋" w:eastAsia="华文仿宋"/>
          <w:sz w:val="24"/>
          <w:lang w:eastAsia="zh-CN"/>
        </w:rPr>
      </w:pPr>
      <w:r>
        <w:rPr>
          <w:rFonts w:hint="eastAsia" w:ascii="华文仿宋" w:hAnsi="华文仿宋" w:eastAsia="华文仿宋"/>
          <w:sz w:val="24"/>
          <w:lang w:eastAsia="zh-CN"/>
        </w:rPr>
        <w:t>反思：心理健康教育的开展需要家、校、社区三位一体共同进行。如何调动家长的积极性，参与到活动中；如何将活动组织的更细致，更深入；都需要我们进一步思考。</w:t>
      </w:r>
    </w:p>
    <w:p>
      <w:pPr>
        <w:spacing w:line="440" w:lineRule="exact"/>
        <w:ind w:left="6718" w:leftChars="3199"/>
        <w:rPr>
          <w:rFonts w:hint="eastAsia" w:ascii="华文仿宋" w:hAnsi="华文仿宋" w:eastAsia="华文仿宋"/>
          <w:b/>
          <w:sz w:val="24"/>
        </w:rPr>
      </w:pPr>
      <w:r>
        <w:rPr>
          <w:rFonts w:ascii="华文仿宋" w:hAnsi="华文仿宋" w:eastAsia="华文仿宋"/>
          <w:b/>
          <w:sz w:val="24"/>
        </w:rPr>
        <w:t>201</w:t>
      </w:r>
      <w:r>
        <w:rPr>
          <w:rFonts w:hint="eastAsia" w:ascii="华文仿宋" w:hAnsi="华文仿宋" w:eastAsia="华文仿宋"/>
          <w:b/>
          <w:sz w:val="24"/>
        </w:rPr>
        <w:t>7</w:t>
      </w:r>
      <w:r>
        <w:rPr>
          <w:rFonts w:ascii="华文仿宋" w:hAnsi="华文仿宋" w:eastAsia="华文仿宋"/>
          <w:b/>
          <w:sz w:val="24"/>
        </w:rPr>
        <w:t>-6-1</w:t>
      </w:r>
      <w:r>
        <w:rPr>
          <w:rFonts w:hint="eastAsia" w:ascii="华文仿宋" w:hAnsi="华文仿宋" w:eastAsia="华文仿宋"/>
          <w:b/>
          <w:sz w:val="24"/>
        </w:rPr>
        <w:t>6</w:t>
      </w:r>
    </w:p>
    <w:p>
      <w:pPr>
        <w:spacing w:line="440" w:lineRule="exact"/>
        <w:rPr>
          <w:rFonts w:ascii="华文仿宋" w:hAnsi="华文仿宋" w:eastAsia="华文仿宋"/>
          <w:sz w:val="24"/>
        </w:rPr>
      </w:pPr>
    </w:p>
    <w:p>
      <w:pPr>
        <w:jc w:val="center"/>
        <w:rPr>
          <w:rFonts w:hint="eastAsia"/>
          <w:b/>
          <w:sz w:val="36"/>
          <w:szCs w:val="36"/>
        </w:rPr>
      </w:pPr>
      <w:r>
        <w:rPr>
          <w:rFonts w:hint="eastAsia"/>
          <w:b/>
          <w:sz w:val="36"/>
          <w:szCs w:val="36"/>
        </w:rPr>
        <w:t>心理危机干预制度</w:t>
      </w:r>
    </w:p>
    <w:p>
      <w:pPr>
        <w:rPr>
          <w:rFonts w:hint="eastAsia"/>
          <w:sz w:val="24"/>
        </w:rPr>
      </w:pPr>
      <w:r>
        <w:rPr>
          <w:sz w:val="24"/>
        </w:rPr>
        <w:t xml:space="preserve">  </w:t>
      </w:r>
      <w:r>
        <w:rPr>
          <w:rFonts w:hint="eastAsia"/>
          <w:sz w:val="24"/>
        </w:rPr>
        <w:t xml:space="preserve">  为了更好地帮助有严重心理问题的学生度过心理难关，及早预防、及时疏导、有效干预、快速控制学生中可能出现的心理危机事件，降低学生心理危机事件的发生率，减少学生因心理危机带来的各种伤害，促进学生健康成长，特制订风华初级中学学生心理危机干预制度。</w:t>
      </w:r>
    </w:p>
    <w:p>
      <w:pPr>
        <w:rPr>
          <w:sz w:val="24"/>
        </w:rPr>
      </w:pPr>
      <w:r>
        <w:rPr>
          <w:sz w:val="24"/>
        </w:rPr>
        <w:t xml:space="preserve">     </w:t>
      </w:r>
    </w:p>
    <w:p>
      <w:pPr>
        <w:rPr>
          <w:rFonts w:hint="eastAsia"/>
          <w:b/>
          <w:sz w:val="24"/>
        </w:rPr>
      </w:pPr>
      <w:r>
        <w:rPr>
          <w:rFonts w:hint="eastAsia"/>
          <w:b/>
          <w:sz w:val="24"/>
        </w:rPr>
        <w:t>一、学校成立学生心理危机干预工作领导小组</w:t>
      </w:r>
    </w:p>
    <w:p>
      <w:pPr>
        <w:rPr>
          <w:rFonts w:hint="eastAsia"/>
          <w:sz w:val="24"/>
        </w:rPr>
      </w:pPr>
      <w:r>
        <w:rPr>
          <w:sz w:val="24"/>
        </w:rPr>
        <w:t xml:space="preserve">  </w:t>
      </w:r>
      <w:r>
        <w:rPr>
          <w:rFonts w:hint="eastAsia"/>
          <w:sz w:val="24"/>
        </w:rPr>
        <w:t xml:space="preserve">  领导小组由学校主管学生工作的校领导任组长，成员由少先队、教导处、年级组、校医等单位负责人担任，办公室设在心理健康辅导室。</w:t>
      </w:r>
    </w:p>
    <w:p>
      <w:pPr>
        <w:ind w:firstLine="480" w:firstLineChars="200"/>
        <w:rPr>
          <w:rFonts w:hint="eastAsia"/>
          <w:sz w:val="24"/>
        </w:rPr>
      </w:pPr>
      <w:r>
        <w:rPr>
          <w:rFonts w:hint="eastAsia"/>
          <w:sz w:val="24"/>
        </w:rPr>
        <w:t>学生心理危机干预工作领导小组的职责是：全面规划和领导我校学生心理危机干预工作，督促有关部门认真履行危机干预工作的职责，为重大危机事件的处理做出决策。各年级的学生心理危机干预工作由年级组长负责，全体教职员工均有责任和义务。各班班主任应积极协助学校负责人抓好学生心理危机干预工作。</w:t>
      </w:r>
    </w:p>
    <w:p>
      <w:pPr>
        <w:rPr>
          <w:sz w:val="24"/>
        </w:rPr>
      </w:pPr>
      <w:r>
        <w:rPr>
          <w:sz w:val="24"/>
        </w:rPr>
        <w:t xml:space="preserve">  </w:t>
      </w:r>
    </w:p>
    <w:p>
      <w:pPr>
        <w:rPr>
          <w:rFonts w:hint="eastAsia"/>
          <w:b/>
          <w:sz w:val="24"/>
        </w:rPr>
      </w:pPr>
      <w:r>
        <w:rPr>
          <w:rFonts w:hint="eastAsia"/>
          <w:b/>
          <w:sz w:val="24"/>
        </w:rPr>
        <w:t>二、干预对象</w:t>
      </w:r>
    </w:p>
    <w:p>
      <w:pPr>
        <w:rPr>
          <w:sz w:val="24"/>
        </w:rPr>
      </w:pPr>
      <w:r>
        <w:rPr>
          <w:sz w:val="24"/>
        </w:rPr>
        <w:t xml:space="preserve">  </w:t>
      </w:r>
      <w:r>
        <w:rPr>
          <w:rFonts w:hint="eastAsia"/>
          <w:sz w:val="24"/>
        </w:rPr>
        <w:t xml:space="preserve">  存在心理危机倾向与处于心理危机状态的学生是我们关注与干预的对象。确定对象存在心理危机一般指对象存在具有重大影响的生活事件，情绪剧烈波动或认知、躯体或行为方面有较大改变，且用平常解决问题的方法暂时不能应对或无法应对眼前的危机。对存在下列因素之一的学生，应作为心理危机干预的高危个体予以特别关注：</w:t>
      </w:r>
      <w:r>
        <w:rPr>
          <w:sz w:val="24"/>
        </w:rPr>
        <w:t xml:space="preserve">  </w:t>
      </w:r>
    </w:p>
    <w:p>
      <w:pPr>
        <w:rPr>
          <w:rFonts w:hint="eastAsia"/>
          <w:sz w:val="24"/>
        </w:rPr>
      </w:pPr>
      <w:r>
        <w:rPr>
          <w:sz w:val="24"/>
        </w:rPr>
        <w:t>1</w:t>
      </w:r>
      <w:r>
        <w:rPr>
          <w:rFonts w:hint="eastAsia"/>
          <w:sz w:val="24"/>
        </w:rPr>
        <w:t>．情绪低落抑郁者（超过半个月）；</w:t>
      </w:r>
    </w:p>
    <w:p>
      <w:pPr>
        <w:rPr>
          <w:rFonts w:hint="eastAsia"/>
          <w:sz w:val="24"/>
        </w:rPr>
      </w:pPr>
      <w:r>
        <w:rPr>
          <w:sz w:val="24"/>
        </w:rPr>
        <w:t>2</w:t>
      </w:r>
      <w:r>
        <w:rPr>
          <w:rFonts w:hint="eastAsia"/>
          <w:sz w:val="24"/>
        </w:rPr>
        <w:t>．过去有过自杀的企图或行为者；</w:t>
      </w:r>
    </w:p>
    <w:p>
      <w:pPr>
        <w:rPr>
          <w:rFonts w:hint="eastAsia"/>
          <w:sz w:val="24"/>
        </w:rPr>
      </w:pPr>
      <w:r>
        <w:rPr>
          <w:sz w:val="24"/>
        </w:rPr>
        <w:t>3</w:t>
      </w:r>
      <w:r>
        <w:rPr>
          <w:rFonts w:hint="eastAsia"/>
          <w:sz w:val="24"/>
        </w:rPr>
        <w:t>．存在诸如学业失败、躯体疾病、家庭变故、人际冲突等明显的动机冲突或突遭重挫者；</w:t>
      </w:r>
    </w:p>
    <w:p>
      <w:pPr>
        <w:rPr>
          <w:rFonts w:hint="eastAsia"/>
          <w:sz w:val="24"/>
        </w:rPr>
      </w:pPr>
      <w:r>
        <w:rPr>
          <w:sz w:val="24"/>
        </w:rPr>
        <w:t>4</w:t>
      </w:r>
      <w:r>
        <w:rPr>
          <w:rFonts w:hint="eastAsia"/>
          <w:sz w:val="24"/>
        </w:rPr>
        <w:t>．家庭亲友中有自杀史或自杀倾向者；</w:t>
      </w:r>
    </w:p>
    <w:p>
      <w:pPr>
        <w:rPr>
          <w:rFonts w:hint="eastAsia"/>
          <w:sz w:val="24"/>
        </w:rPr>
      </w:pPr>
      <w:r>
        <w:rPr>
          <w:sz w:val="24"/>
        </w:rPr>
        <w:t>5</w:t>
      </w:r>
      <w:r>
        <w:rPr>
          <w:rFonts w:hint="eastAsia"/>
          <w:sz w:val="24"/>
        </w:rPr>
        <w:t>．性格有明显缺陷者；</w:t>
      </w:r>
    </w:p>
    <w:p>
      <w:pPr>
        <w:rPr>
          <w:rFonts w:hint="eastAsia"/>
          <w:sz w:val="24"/>
        </w:rPr>
      </w:pPr>
      <w:r>
        <w:rPr>
          <w:sz w:val="24"/>
        </w:rPr>
        <w:t>6</w:t>
      </w:r>
      <w:r>
        <w:rPr>
          <w:rFonts w:hint="eastAsia"/>
          <w:sz w:val="24"/>
        </w:rPr>
        <w:t>．长期有睡眠障碍者；</w:t>
      </w:r>
    </w:p>
    <w:p>
      <w:pPr>
        <w:rPr>
          <w:rFonts w:hint="eastAsia"/>
          <w:sz w:val="24"/>
        </w:rPr>
      </w:pPr>
      <w:r>
        <w:rPr>
          <w:sz w:val="24"/>
        </w:rPr>
        <w:t>7</w:t>
      </w:r>
      <w:r>
        <w:rPr>
          <w:rFonts w:hint="eastAsia"/>
          <w:sz w:val="24"/>
        </w:rPr>
        <w:t>．有强烈的罪恶感、缺陷感或不安全感者；</w:t>
      </w:r>
    </w:p>
    <w:p>
      <w:pPr>
        <w:rPr>
          <w:rFonts w:hint="eastAsia"/>
          <w:sz w:val="24"/>
        </w:rPr>
      </w:pPr>
      <w:r>
        <w:rPr>
          <w:sz w:val="24"/>
        </w:rPr>
        <w:t>8</w:t>
      </w:r>
      <w:r>
        <w:rPr>
          <w:rFonts w:hint="eastAsia"/>
          <w:sz w:val="24"/>
        </w:rPr>
        <w:t>．感到社会支持系统长期缺乏或丧失者；</w:t>
      </w:r>
    </w:p>
    <w:p>
      <w:pPr>
        <w:rPr>
          <w:sz w:val="24"/>
        </w:rPr>
      </w:pPr>
      <w:r>
        <w:rPr>
          <w:sz w:val="24"/>
        </w:rPr>
        <w:t>9</w:t>
      </w:r>
      <w:r>
        <w:rPr>
          <w:rFonts w:hint="eastAsia"/>
          <w:sz w:val="24"/>
        </w:rPr>
        <w:t>．有明显的精神障碍者；</w:t>
      </w:r>
      <w:r>
        <w:rPr>
          <w:sz w:val="24"/>
        </w:rPr>
        <w:t xml:space="preserve">  </w:t>
      </w:r>
    </w:p>
    <w:p>
      <w:pPr>
        <w:rPr>
          <w:rFonts w:hint="eastAsia"/>
          <w:sz w:val="24"/>
        </w:rPr>
      </w:pPr>
      <w:r>
        <w:rPr>
          <w:sz w:val="24"/>
        </w:rPr>
        <w:t>10</w:t>
      </w:r>
      <w:r>
        <w:rPr>
          <w:rFonts w:hint="eastAsia"/>
          <w:sz w:val="24"/>
        </w:rPr>
        <w:t>、存在明显的攻击性行为或暴力倾向，或其它可能对自身、他人、社会造成危害者。</w:t>
      </w:r>
    </w:p>
    <w:p>
      <w:pPr>
        <w:rPr>
          <w:rFonts w:hint="eastAsia"/>
          <w:sz w:val="24"/>
        </w:rPr>
      </w:pPr>
      <w:r>
        <w:rPr>
          <w:sz w:val="24"/>
        </w:rPr>
        <w:t xml:space="preserve">  </w:t>
      </w:r>
      <w:r>
        <w:rPr>
          <w:rFonts w:hint="eastAsia"/>
          <w:sz w:val="24"/>
        </w:rPr>
        <w:t xml:space="preserve">  对近期发出下列警示讯号的学生，应作为心理危机的重点干预对象及时进行危机评估与干预：</w:t>
      </w:r>
    </w:p>
    <w:p>
      <w:pPr>
        <w:rPr>
          <w:sz w:val="24"/>
        </w:rPr>
      </w:pPr>
      <w:r>
        <w:rPr>
          <w:sz w:val="24"/>
        </w:rPr>
        <w:t xml:space="preserve"> 1</w:t>
      </w:r>
      <w:r>
        <w:rPr>
          <w:rFonts w:hint="eastAsia"/>
          <w:sz w:val="24"/>
        </w:rPr>
        <w:t>．谈论过自杀并考虑过自杀方法，包括在信件、日记、图画或乱涂乱画的、只言片语中流露死亡的念头者；</w:t>
      </w:r>
      <w:r>
        <w:rPr>
          <w:sz w:val="24"/>
        </w:rPr>
        <w:t xml:space="preserve">  </w:t>
      </w:r>
    </w:p>
    <w:p>
      <w:pPr>
        <w:rPr>
          <w:rFonts w:hint="eastAsia"/>
          <w:sz w:val="24"/>
        </w:rPr>
      </w:pPr>
      <w:r>
        <w:rPr>
          <w:sz w:val="24"/>
        </w:rPr>
        <w:t>2</w:t>
      </w:r>
      <w:r>
        <w:rPr>
          <w:rFonts w:hint="eastAsia"/>
          <w:sz w:val="24"/>
        </w:rPr>
        <w:t>．不明原因突然给同学、朋友或家人送礼物、请客、赔礼道歉、述说告别的话等行为明显改变者；</w:t>
      </w:r>
    </w:p>
    <w:p>
      <w:pPr>
        <w:rPr>
          <w:rFonts w:hint="eastAsia"/>
          <w:sz w:val="24"/>
        </w:rPr>
      </w:pPr>
      <w:r>
        <w:rPr>
          <w:sz w:val="24"/>
        </w:rPr>
        <w:t>3</w:t>
      </w:r>
      <w:r>
        <w:rPr>
          <w:rFonts w:hint="eastAsia"/>
          <w:sz w:val="24"/>
        </w:rPr>
        <w:t>．情绪突然明显异常者，如特别烦躁，高度焦虑、恐惧，易感情冲动，或情绪异常低落，或情绪突然从低落变为平静，或饮食睡眠受到严重影响等。</w:t>
      </w:r>
    </w:p>
    <w:p>
      <w:pPr>
        <w:rPr>
          <w:sz w:val="24"/>
        </w:rPr>
      </w:pPr>
      <w:r>
        <w:rPr>
          <w:sz w:val="24"/>
        </w:rPr>
        <w:t xml:space="preserve">  </w:t>
      </w:r>
    </w:p>
    <w:p>
      <w:pPr>
        <w:rPr>
          <w:rFonts w:hint="eastAsia"/>
          <w:b/>
          <w:sz w:val="24"/>
        </w:rPr>
      </w:pPr>
      <w:r>
        <w:rPr>
          <w:rFonts w:hint="eastAsia"/>
          <w:b/>
          <w:sz w:val="24"/>
        </w:rPr>
        <w:t>三、预防教育</w:t>
      </w:r>
    </w:p>
    <w:p>
      <w:pPr>
        <w:rPr>
          <w:rFonts w:hint="eastAsia"/>
          <w:sz w:val="24"/>
        </w:rPr>
      </w:pPr>
      <w:r>
        <w:rPr>
          <w:sz w:val="24"/>
        </w:rPr>
        <w:t xml:space="preserve">  </w:t>
      </w:r>
      <w:r>
        <w:rPr>
          <w:rFonts w:hint="eastAsia"/>
          <w:sz w:val="24"/>
        </w:rPr>
        <w:t>立足教育，重在预防，做好学生心理危机干预工作。班主任和辅导员应对学生进行生命教育，引导学生热爱生活，热爱生命，善待人生；应对学生进行自我意识教育，引导学生正确认识自我，愉快接纳自我，积极发展自我，树立自信，消除自卑；应对学生进行危机应对教育，让学生了解什么是危机，人们什么情况下会出现危机，同学们的哪些言行是自杀的前兆，对出现自杀预兆的同学如何进行帮助和干预。</w:t>
      </w:r>
    </w:p>
    <w:p>
      <w:pPr>
        <w:rPr>
          <w:rFonts w:hint="eastAsia"/>
          <w:sz w:val="24"/>
        </w:rPr>
      </w:pPr>
      <w:r>
        <w:rPr>
          <w:sz w:val="24"/>
        </w:rPr>
        <w:t xml:space="preserve">  </w:t>
      </w:r>
      <w:r>
        <w:rPr>
          <w:rFonts w:hint="eastAsia"/>
          <w:sz w:val="24"/>
        </w:rPr>
        <w:t>学校在学生中大力普及心理健康知识，引导学生树立现代健康观念，针对学生中广泛存在的环境适应问题、情绪管理问题、人际交往问题、学习方法问题等开展教育；组织形式多样的心理健康教育活动，在学校形成良好的心理健康氛围；通过主办主题鲜明的特色班会，帮助学生优化个性心理品质，增强心理调适能力，提高心理健康水平。</w:t>
      </w:r>
    </w:p>
    <w:p>
      <w:pPr>
        <w:rPr>
          <w:sz w:val="24"/>
        </w:rPr>
      </w:pPr>
      <w:r>
        <w:rPr>
          <w:sz w:val="24"/>
        </w:rPr>
        <w:t xml:space="preserve">  </w:t>
      </w:r>
    </w:p>
    <w:p>
      <w:pPr>
        <w:rPr>
          <w:rFonts w:hint="eastAsia"/>
          <w:b/>
          <w:sz w:val="24"/>
        </w:rPr>
      </w:pPr>
      <w:r>
        <w:rPr>
          <w:rFonts w:hint="eastAsia"/>
          <w:b/>
          <w:sz w:val="24"/>
        </w:rPr>
        <w:t>四、早期预警</w:t>
      </w:r>
    </w:p>
    <w:p>
      <w:pPr>
        <w:rPr>
          <w:rFonts w:hint="eastAsia"/>
          <w:sz w:val="24"/>
        </w:rPr>
      </w:pPr>
      <w:r>
        <w:rPr>
          <w:sz w:val="24"/>
        </w:rPr>
        <w:t xml:space="preserve">  </w:t>
      </w:r>
      <w:r>
        <w:rPr>
          <w:rFonts w:hint="eastAsia"/>
          <w:sz w:val="24"/>
        </w:rPr>
        <w:t>做好学生心理危机早期预警工作，做到对学生的心理状况变化早发现，早通报，早评估，早治疗，信息畅通，快速反应，力争将学生心理危机的发生消除在萌芽状态。</w:t>
      </w:r>
    </w:p>
    <w:p>
      <w:pPr>
        <w:ind w:firstLine="360" w:firstLineChars="150"/>
        <w:rPr>
          <w:rFonts w:hint="eastAsia"/>
          <w:sz w:val="24"/>
        </w:rPr>
      </w:pPr>
      <w:r>
        <w:rPr>
          <w:rFonts w:hint="eastAsia"/>
          <w:sz w:val="24"/>
        </w:rPr>
        <w:t>建立学生心理健康普查和排查制度。</w:t>
      </w:r>
    </w:p>
    <w:p>
      <w:pPr>
        <w:rPr>
          <w:rFonts w:hint="eastAsia"/>
          <w:sz w:val="24"/>
        </w:rPr>
      </w:pPr>
      <w:r>
        <w:rPr>
          <w:sz w:val="24"/>
        </w:rPr>
        <w:t xml:space="preserve">  1</w:t>
      </w:r>
      <w:r>
        <w:rPr>
          <w:rFonts w:hint="eastAsia"/>
          <w:sz w:val="24"/>
        </w:rPr>
        <w:t>．心理辅导室每年对全校学生进行心理健康测评，根据测评结果筛选出心理危机高危个体，与班主任一起对这些学生做好危机的预防与转化工作。</w:t>
      </w:r>
    </w:p>
    <w:p>
      <w:pPr>
        <w:rPr>
          <w:rFonts w:hint="eastAsia"/>
          <w:sz w:val="24"/>
        </w:rPr>
      </w:pPr>
      <w:r>
        <w:rPr>
          <w:sz w:val="24"/>
        </w:rPr>
        <w:t xml:space="preserve">  2</w:t>
      </w:r>
      <w:r>
        <w:rPr>
          <w:rFonts w:hint="eastAsia"/>
          <w:sz w:val="24"/>
        </w:rPr>
        <w:t>．学校每年对三类重点人群进行有针对性的排查：</w:t>
      </w:r>
    </w:p>
    <w:p>
      <w:pPr>
        <w:rPr>
          <w:rFonts w:hint="eastAsia"/>
          <w:sz w:val="24"/>
        </w:rPr>
      </w:pPr>
      <w:r>
        <w:rPr>
          <w:rFonts w:hint="eastAsia"/>
          <w:sz w:val="24"/>
        </w:rPr>
        <w:t>①对一年级不能适应学习环境学生的排查；</w:t>
      </w:r>
    </w:p>
    <w:p>
      <w:pPr>
        <w:rPr>
          <w:rFonts w:hint="eastAsia"/>
          <w:sz w:val="24"/>
        </w:rPr>
      </w:pPr>
      <w:r>
        <w:rPr>
          <w:rFonts w:hint="eastAsia"/>
          <w:sz w:val="24"/>
        </w:rPr>
        <w:t>②对经济特别困难学生的排查；</w:t>
      </w:r>
    </w:p>
    <w:p>
      <w:pPr>
        <w:rPr>
          <w:rFonts w:hint="eastAsia"/>
          <w:sz w:val="24"/>
        </w:rPr>
      </w:pPr>
      <w:r>
        <w:rPr>
          <w:rFonts w:hint="eastAsia"/>
          <w:sz w:val="24"/>
        </w:rPr>
        <w:t>③对心理压力太大学生的重点排查。</w:t>
      </w:r>
    </w:p>
    <w:p>
      <w:pPr>
        <w:rPr>
          <w:rFonts w:hint="eastAsia"/>
          <w:sz w:val="24"/>
        </w:rPr>
      </w:pPr>
      <w:r>
        <w:rPr>
          <w:sz w:val="24"/>
        </w:rPr>
        <w:t xml:space="preserve">  </w:t>
      </w:r>
      <w:r>
        <w:rPr>
          <w:rFonts w:hint="eastAsia"/>
          <w:sz w:val="24"/>
        </w:rPr>
        <w:t>建立学生心理健康汇报制度。</w:t>
      </w:r>
    </w:p>
    <w:p>
      <w:pPr>
        <w:rPr>
          <w:sz w:val="24"/>
        </w:rPr>
      </w:pPr>
      <w:r>
        <w:rPr>
          <w:rFonts w:hint="eastAsia"/>
          <w:sz w:val="24"/>
        </w:rPr>
        <w:t>为掌握全校学生心理健康的动态发展，随时掌握高危个体的心理状况，学校建立学生心理问题报告制度。</w:t>
      </w:r>
      <w:r>
        <w:rPr>
          <w:sz w:val="24"/>
        </w:rPr>
        <w:t xml:space="preserve">  </w:t>
      </w:r>
    </w:p>
    <w:p>
      <w:pPr>
        <w:rPr>
          <w:rFonts w:hint="eastAsia"/>
          <w:sz w:val="24"/>
        </w:rPr>
      </w:pPr>
      <w:r>
        <w:rPr>
          <w:sz w:val="24"/>
        </w:rPr>
        <w:t>1</w:t>
      </w:r>
      <w:r>
        <w:rPr>
          <w:rFonts w:hint="eastAsia"/>
          <w:sz w:val="24"/>
        </w:rPr>
        <w:t>．班主任要随时掌握全班同学的心理状况，对班上学生的心理状况每周向年级组长汇报一次，发现同学有明显的心理异常情况要及时向学校心理辅导老师汇报。</w:t>
      </w:r>
    </w:p>
    <w:p>
      <w:pPr>
        <w:rPr>
          <w:rFonts w:hint="eastAsia"/>
          <w:sz w:val="24"/>
        </w:rPr>
      </w:pPr>
      <w:r>
        <w:rPr>
          <w:sz w:val="24"/>
        </w:rPr>
        <w:t>2</w:t>
      </w:r>
      <w:r>
        <w:rPr>
          <w:rFonts w:hint="eastAsia"/>
          <w:sz w:val="24"/>
        </w:rPr>
        <w:t>．辅导员要深入学生之中并通过班主任、学生干部等及时了解学生的心理健康状况。主管学生工作的负责人每周一次向学生辅导员了解全校学生心理健康变化情况。</w:t>
      </w:r>
    </w:p>
    <w:p>
      <w:pPr>
        <w:rPr>
          <w:rFonts w:hint="eastAsia"/>
          <w:sz w:val="24"/>
        </w:rPr>
      </w:pPr>
      <w:r>
        <w:rPr>
          <w:sz w:val="24"/>
        </w:rPr>
        <w:t>3</w:t>
      </w:r>
      <w:r>
        <w:rPr>
          <w:rFonts w:hint="eastAsia"/>
          <w:sz w:val="24"/>
        </w:rPr>
        <w:t>．学校发现有学生心理问题迅速恶化或新发现有严重心理问题的学生，应将该生的情况迅速以电话的形式上报，并在</w:t>
      </w:r>
      <w:r>
        <w:rPr>
          <w:sz w:val="24"/>
        </w:rPr>
        <w:t>24</w:t>
      </w:r>
      <w:r>
        <w:rPr>
          <w:rFonts w:hint="eastAsia"/>
          <w:sz w:val="24"/>
        </w:rPr>
        <w:t>小时内以书面形式向心理辅导办公室报告。</w:t>
      </w:r>
    </w:p>
    <w:p>
      <w:pPr>
        <w:rPr>
          <w:sz w:val="24"/>
        </w:rPr>
      </w:pPr>
      <w:r>
        <w:rPr>
          <w:sz w:val="24"/>
        </w:rPr>
        <w:t xml:space="preserve">  </w:t>
      </w:r>
    </w:p>
    <w:p>
      <w:pPr>
        <w:rPr>
          <w:rFonts w:hint="eastAsia"/>
          <w:b/>
          <w:sz w:val="24"/>
        </w:rPr>
      </w:pPr>
      <w:r>
        <w:rPr>
          <w:rFonts w:hint="eastAsia"/>
          <w:b/>
          <w:sz w:val="24"/>
        </w:rPr>
        <w:t>五、危机干预</w:t>
      </w:r>
    </w:p>
    <w:p>
      <w:pPr>
        <w:rPr>
          <w:sz w:val="24"/>
        </w:rPr>
      </w:pPr>
      <w:r>
        <w:rPr>
          <w:sz w:val="24"/>
        </w:rPr>
        <w:t xml:space="preserve">  </w:t>
      </w:r>
      <w:r>
        <w:rPr>
          <w:rFonts w:hint="eastAsia"/>
          <w:sz w:val="24"/>
        </w:rPr>
        <w:t>对于名单进入《学生心理危机预警对象库》的学生或突发心理危机的学生，学校根据其心理危机程度实施心理危机干预。其危机程度由心理危机评估小组确定。</w:t>
      </w:r>
      <w:r>
        <w:rPr>
          <w:sz w:val="24"/>
        </w:rPr>
        <w:t xml:space="preserve"> </w:t>
      </w:r>
    </w:p>
    <w:p>
      <w:pPr>
        <w:rPr>
          <w:rFonts w:hint="eastAsia"/>
          <w:b/>
          <w:sz w:val="24"/>
        </w:rPr>
      </w:pPr>
      <w:r>
        <w:rPr>
          <w:rFonts w:hint="eastAsia"/>
          <w:b/>
          <w:sz w:val="24"/>
        </w:rPr>
        <w:t>1、建立支持系统。</w:t>
      </w:r>
    </w:p>
    <w:p>
      <w:pPr>
        <w:ind w:firstLine="470" w:firstLineChars="196"/>
        <w:rPr>
          <w:rFonts w:hint="eastAsia"/>
          <w:sz w:val="24"/>
        </w:rPr>
      </w:pPr>
      <w:r>
        <w:rPr>
          <w:rFonts w:hint="eastAsia"/>
          <w:sz w:val="24"/>
        </w:rPr>
        <w:t>学校要通过开展丰富多彩的文体活动丰富学生的课余生活，培养他们积极向上、乐观进取的心态，在学生中形成团结友爱、互帮互助的良好人际氛围。全体教师尤其是辅导员应该经常关心学生的学习生活，帮助学生解决学习生活上的困难，与学生交心谈心，做学生的知心朋友。学生干部对有心理困难的学生应提供及时周到的帮助，真心诚意地帮助他们度过难关。动员有心理困难学生的家长、朋友对学生多一些关爱与支持，必要时要求学生亲人来校陪伴学生。</w:t>
      </w:r>
    </w:p>
    <w:p>
      <w:pPr>
        <w:rPr>
          <w:sz w:val="24"/>
        </w:rPr>
      </w:pPr>
      <w:r>
        <w:rPr>
          <w:sz w:val="24"/>
        </w:rPr>
        <w:t xml:space="preserve">  </w:t>
      </w:r>
    </w:p>
    <w:p>
      <w:pPr>
        <w:rPr>
          <w:rFonts w:hint="eastAsia"/>
          <w:b/>
          <w:sz w:val="24"/>
        </w:rPr>
      </w:pPr>
      <w:r>
        <w:rPr>
          <w:rFonts w:hint="eastAsia"/>
          <w:b/>
          <w:sz w:val="24"/>
        </w:rPr>
        <w:t>2、建立治疗系统。</w:t>
      </w:r>
    </w:p>
    <w:p>
      <w:pPr>
        <w:ind w:firstLine="470" w:firstLineChars="196"/>
        <w:rPr>
          <w:sz w:val="24"/>
        </w:rPr>
      </w:pPr>
      <w:r>
        <w:rPr>
          <w:rFonts w:hint="eastAsia"/>
          <w:sz w:val="24"/>
        </w:rPr>
        <w:t>对有心理危机的学生应进行及时的治疗。对症状表现较轻危机程度不高者，以在校接受心理咨询或到上级医院等专业机构接受心理治疗为主，可辅以药物治疗。对症状表现较重者必须在医院等专业机构接受药物治疗的基础上在校或在相应的专业机构接受心理咨询。对症状表现严重、危机程度很高者，必须立即将其送医院等专业精神医院治疗。</w:t>
      </w:r>
      <w:r>
        <w:rPr>
          <w:sz w:val="24"/>
        </w:rPr>
        <w:t xml:space="preserve">  </w:t>
      </w:r>
    </w:p>
    <w:p>
      <w:pPr>
        <w:rPr>
          <w:rFonts w:hint="eastAsia"/>
          <w:b/>
          <w:sz w:val="24"/>
        </w:rPr>
      </w:pPr>
      <w:r>
        <w:rPr>
          <w:rFonts w:hint="eastAsia"/>
          <w:b/>
          <w:sz w:val="24"/>
        </w:rPr>
        <w:t>3、建立阻控系统。</w:t>
      </w:r>
    </w:p>
    <w:p>
      <w:pPr>
        <w:ind w:firstLine="480" w:firstLineChars="200"/>
        <w:rPr>
          <w:rFonts w:hint="eastAsia"/>
          <w:sz w:val="24"/>
        </w:rPr>
      </w:pPr>
      <w:r>
        <w:rPr>
          <w:rFonts w:hint="eastAsia"/>
          <w:sz w:val="24"/>
        </w:rPr>
        <w:t>对于学校可调控的引发学生心理危机的人事或情景等刺激物，协调有关部门及时阻断，消除对危机个体的持续不良刺激。对于危机个体遭遇刺激后引起紧张性反应可能攻击的对象，学校应采取保护或回避措施。</w:t>
      </w:r>
    </w:p>
    <w:p>
      <w:pPr>
        <w:rPr>
          <w:rFonts w:hint="eastAsia"/>
          <w:sz w:val="24"/>
        </w:rPr>
      </w:pPr>
      <w:r>
        <w:rPr>
          <w:rFonts w:hint="eastAsia"/>
          <w:sz w:val="24"/>
        </w:rPr>
        <w:t>心理咨询老师、医院医生在接待有严重心理危机的学生来访时，在其危机尚未解除的情况下，不让学生离开，并立即报告给学心理辅导室及学生所在年级。</w:t>
      </w:r>
    </w:p>
    <w:p>
      <w:pPr>
        <w:rPr>
          <w:rFonts w:hint="eastAsia"/>
          <w:sz w:val="24"/>
        </w:rPr>
      </w:pPr>
      <w:r>
        <w:rPr>
          <w:rFonts w:hint="eastAsia"/>
          <w:b/>
          <w:sz w:val="24"/>
        </w:rPr>
        <w:t>4、建立监护系统。</w:t>
      </w:r>
    </w:p>
    <w:p>
      <w:pPr>
        <w:ind w:firstLine="480" w:firstLineChars="200"/>
        <w:rPr>
          <w:sz w:val="24"/>
        </w:rPr>
      </w:pPr>
      <w:r>
        <w:rPr>
          <w:rFonts w:hint="eastAsia"/>
          <w:sz w:val="24"/>
        </w:rPr>
        <w:t>对有心理危机的学生在校期间要进行监护。</w:t>
      </w:r>
      <w:r>
        <w:rPr>
          <w:sz w:val="24"/>
        </w:rPr>
        <w:t xml:space="preserve"> </w:t>
      </w:r>
    </w:p>
    <w:p>
      <w:pPr>
        <w:rPr>
          <w:rFonts w:hint="eastAsia"/>
          <w:sz w:val="24"/>
        </w:rPr>
      </w:pPr>
      <w:r>
        <w:rPr>
          <w:sz w:val="24"/>
        </w:rPr>
        <w:t>1</w:t>
      </w:r>
      <w:r>
        <w:rPr>
          <w:rFonts w:hint="eastAsia"/>
          <w:sz w:val="24"/>
        </w:rPr>
        <w:t>．对心理危机程度较轻，能在学校正常学习者，学校成立以班主任、学生干部为负责人的不少于三人的学生监护小组，以及时了解该生的心理与行为状况，对该生进行安全监护。监护小组及时向学校汇报该生的情况。</w:t>
      </w:r>
    </w:p>
    <w:p>
      <w:pPr>
        <w:rPr>
          <w:rFonts w:hint="eastAsia"/>
          <w:sz w:val="24"/>
        </w:rPr>
      </w:pPr>
      <w:r>
        <w:rPr>
          <w:sz w:val="24"/>
        </w:rPr>
        <w:t>2</w:t>
      </w:r>
      <w:r>
        <w:rPr>
          <w:rFonts w:hint="eastAsia"/>
          <w:sz w:val="24"/>
        </w:rPr>
        <w:t>．对于危机程度较高但能在校坚持学习并接受治疗者，学校将其家长请来学校，向家长说明情况，家长如愿意将其接回家治疗则让学生休学回家治疗，如家长不愿意接其回家则在与家长鉴定书面协议后由家长陪伴监护。</w:t>
      </w:r>
    </w:p>
    <w:p>
      <w:pPr>
        <w:rPr>
          <w:rFonts w:hint="eastAsia"/>
          <w:sz w:val="24"/>
        </w:rPr>
      </w:pPr>
      <w:r>
        <w:rPr>
          <w:sz w:val="24"/>
        </w:rPr>
        <w:t>3</w:t>
      </w:r>
      <w:r>
        <w:rPr>
          <w:rFonts w:hint="eastAsia"/>
          <w:sz w:val="24"/>
        </w:rPr>
        <w:t>．经心理危机评估小组或心理健康专家评估与确认有严重心理危机者，学校及时通知学生家长立即来校，并对学生作休学处理，让家长将学生接回家或送医院治疗。在学校与学生家长作安全责任移交之前，学校对该生作</w:t>
      </w:r>
      <w:r>
        <w:rPr>
          <w:sz w:val="24"/>
        </w:rPr>
        <w:t>24</w:t>
      </w:r>
      <w:r>
        <w:rPr>
          <w:rFonts w:hint="eastAsia"/>
          <w:sz w:val="24"/>
        </w:rPr>
        <w:t>小时特别监护。对心理危机特别严重者，学校派人协助保卫人员进行</w:t>
      </w:r>
      <w:r>
        <w:rPr>
          <w:sz w:val="24"/>
        </w:rPr>
        <w:t>24</w:t>
      </w:r>
      <w:r>
        <w:rPr>
          <w:rFonts w:hint="eastAsia"/>
          <w:sz w:val="24"/>
        </w:rPr>
        <w:t>小时特别监护，或在有监护的情况下送医院治疗。对于出现危机事故的学生在医院接受救治期间，学校亦指派相关人员根据医院要求在病房进行</w:t>
      </w:r>
      <w:r>
        <w:rPr>
          <w:sz w:val="24"/>
        </w:rPr>
        <w:t>24</w:t>
      </w:r>
      <w:r>
        <w:rPr>
          <w:rFonts w:hint="eastAsia"/>
          <w:sz w:val="24"/>
        </w:rPr>
        <w:t>小时特别监护。</w:t>
      </w:r>
    </w:p>
    <w:p>
      <w:pPr>
        <w:rPr>
          <w:sz w:val="24"/>
        </w:rPr>
      </w:pPr>
      <w:r>
        <w:rPr>
          <w:sz w:val="24"/>
        </w:rPr>
        <w:t xml:space="preserve">  </w:t>
      </w:r>
    </w:p>
    <w:p>
      <w:pPr>
        <w:rPr>
          <w:rFonts w:hint="eastAsia"/>
          <w:b/>
          <w:sz w:val="24"/>
        </w:rPr>
      </w:pPr>
      <w:r>
        <w:rPr>
          <w:rFonts w:hint="eastAsia"/>
          <w:b/>
          <w:sz w:val="24"/>
        </w:rPr>
        <w:t>六、后期跟踪</w:t>
      </w:r>
    </w:p>
    <w:p>
      <w:pPr>
        <w:rPr>
          <w:sz w:val="24"/>
        </w:rPr>
      </w:pPr>
      <w:r>
        <w:rPr>
          <w:sz w:val="24"/>
        </w:rPr>
        <w:t xml:space="preserve">  </w:t>
      </w:r>
      <w:r>
        <w:rPr>
          <w:rFonts w:hint="eastAsia"/>
          <w:sz w:val="24"/>
        </w:rPr>
        <w:t xml:space="preserve">  因心理危机而休学的学生申请复学时，除按学校学生学籍管理办法办理外，还应向学校出具学校认可的心理疾病康复证明。学生复学后，学校对其学习生活进行妥善安排，帮助该生建立良好的支持系统，引导同学避免与其发生激烈冲突。班主任对其要密切关注，了解其心理变化情况。对于因有强烈的自杀意念或自杀未遂休学而复学的学生，学校要对他们给予特别的关心，安排班主任、辅导员、学生干部等对其密切监护，制定可能发生危机的防备预案，随时防止该生心理状况的恶化。心理辅导室对他们保持密切的关注，组织心理咨询老师和专家对其进行定期跟踪咨询及风险评估。各工作人员针对本校学生的实际情况，本着教育为主、及时干预、跟踪服务的原则，畅通学生心理危机的早期预警通道，经常性地对本校有心理问题的学生 进行逐一分析。对学习困难学生、经济困难学生、适应困难学生、突然遭受重大打击等的学生给予特别关注，随时掌握心理危机高危学生的心理变化。</w:t>
      </w:r>
      <w:r>
        <w:rPr>
          <w:sz w:val="24"/>
        </w:rPr>
        <w:t xml:space="preserve">  </w:t>
      </w:r>
    </w:p>
    <w:p>
      <w:pPr>
        <w:jc w:val="center"/>
        <w:rPr>
          <w:rFonts w:hint="eastAsia"/>
          <w:b/>
          <w:sz w:val="32"/>
          <w:szCs w:val="32"/>
        </w:rPr>
      </w:pPr>
      <w:r>
        <w:rPr>
          <w:rFonts w:hint="eastAsia"/>
          <w:b/>
          <w:sz w:val="32"/>
          <w:szCs w:val="32"/>
        </w:rPr>
        <w:t>校班两级心理危机干预网络</w:t>
      </w:r>
    </w:p>
    <w:p>
      <w:pPr>
        <w:rPr>
          <w:rFonts w:hint="eastAsia"/>
        </w:rPr>
      </w:pPr>
    </w:p>
    <w:p>
      <w:pPr>
        <w:rPr>
          <w:rFonts w:hint="eastAsia"/>
        </w:rPr>
      </w:pPr>
    </w:p>
    <w:p>
      <w:pPr>
        <w:rPr>
          <w:rFonts w:hint="eastAsia"/>
        </w:rPr>
      </w:pPr>
      <w:r>
        <mc:AlternateContent>
          <mc:Choice Requires="wpg">
            <w:drawing>
              <wp:inline distT="0" distB="0" distL="114300" distR="114300">
                <wp:extent cx="6145530" cy="3473450"/>
                <wp:effectExtent l="5080" t="4445" r="21590" b="8255"/>
                <wp:docPr id="3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6145530" cy="3473450"/>
                          <a:chOff x="1642" y="1579"/>
                          <a:chExt cx="10143" cy="4277"/>
                        </a:xfrm>
                      </wpg:grpSpPr>
                      <wps:wsp>
                        <wps:cNvPr id="12" name="图片 3"/>
                        <wps:cNvSpPr>
                          <a:spLocks noChangeAspect="1" noTextEdit="1"/>
                        </wps:cNvSpPr>
                        <wps:spPr>
                          <a:xfrm>
                            <a:off x="1642" y="1579"/>
                            <a:ext cx="10143" cy="4277"/>
                          </a:xfrm>
                          <a:prstGeom prst="rect">
                            <a:avLst/>
                          </a:prstGeom>
                          <a:noFill/>
                          <a:ln w="9525">
                            <a:noFill/>
                          </a:ln>
                        </wps:spPr>
                        <wps:bodyPr upright="1"/>
                      </wps:wsp>
                      <wps:wsp>
                        <wps:cNvPr id="13" name="_s1057"/>
                        <wps:cNvCnPr>
                          <a:stCxn id="31" idx="0"/>
                          <a:endCxn id="25" idx="2"/>
                        </wps:cNvCnPr>
                        <wps:spPr>
                          <a:xfrm rot="5400000" flipH="1">
                            <a:off x="10464" y="4884"/>
                            <a:ext cx="389" cy="1"/>
                          </a:xfrm>
                          <a:prstGeom prst="bentConnector3">
                            <a:avLst>
                              <a:gd name="adj1" fmla="val 50000"/>
                            </a:avLst>
                          </a:prstGeom>
                          <a:ln w="28575" cap="flat" cmpd="sng">
                            <a:solidFill>
                              <a:srgbClr val="000000"/>
                            </a:solidFill>
                            <a:prstDash val="solid"/>
                            <a:miter/>
                            <a:headEnd type="none" w="med" len="med"/>
                            <a:tailEnd type="none" w="med" len="med"/>
                          </a:ln>
                        </wps:spPr>
                        <wps:bodyPr/>
                      </wps:wsp>
                      <wps:wsp>
                        <wps:cNvPr id="14" name="_s1058"/>
                        <wps:cNvCnPr>
                          <a:stCxn id="30" idx="0"/>
                          <a:endCxn id="27" idx="2"/>
                        </wps:cNvCnPr>
                        <wps:spPr>
                          <a:xfrm rot="-5400000">
                            <a:off x="5205" y="4883"/>
                            <a:ext cx="390" cy="1"/>
                          </a:xfrm>
                          <a:prstGeom prst="straightConnector1">
                            <a:avLst/>
                          </a:prstGeom>
                          <a:ln w="28575" cap="flat" cmpd="sng">
                            <a:solidFill>
                              <a:srgbClr val="000000"/>
                            </a:solidFill>
                            <a:prstDash val="solid"/>
                            <a:headEnd type="none" w="med" len="med"/>
                            <a:tailEnd type="none" w="med" len="med"/>
                          </a:ln>
                        </wps:spPr>
                        <wps:bodyPr/>
                      </wps:wsp>
                      <wps:wsp>
                        <wps:cNvPr id="15" name="_s1059"/>
                        <wps:cNvCnPr>
                          <a:stCxn id="29" idx="3"/>
                          <a:endCxn id="22" idx="2"/>
                        </wps:cNvCnPr>
                        <wps:spPr>
                          <a:xfrm flipV="1">
                            <a:off x="6337" y="2357"/>
                            <a:ext cx="377" cy="777"/>
                          </a:xfrm>
                          <a:prstGeom prst="bentConnector2">
                            <a:avLst/>
                          </a:prstGeom>
                          <a:ln w="28575" cap="flat" cmpd="sng">
                            <a:solidFill>
                              <a:srgbClr val="000000"/>
                            </a:solidFill>
                            <a:prstDash val="solid"/>
                            <a:miter/>
                            <a:headEnd type="none" w="med" len="med"/>
                            <a:tailEnd type="none" w="med" len="med"/>
                          </a:ln>
                        </wps:spPr>
                        <wps:bodyPr/>
                      </wps:wsp>
                      <wps:wsp>
                        <wps:cNvPr id="16" name="_s1060"/>
                        <wps:cNvCnPr>
                          <a:stCxn id="28" idx="0"/>
                          <a:endCxn id="23" idx="2"/>
                        </wps:cNvCnPr>
                        <wps:spPr>
                          <a:xfrm rot="5400000" flipH="1">
                            <a:off x="2575" y="4884"/>
                            <a:ext cx="389" cy="1"/>
                          </a:xfrm>
                          <a:prstGeom prst="bentConnector3">
                            <a:avLst>
                              <a:gd name="adj1" fmla="val 50000"/>
                            </a:avLst>
                          </a:prstGeom>
                          <a:ln w="28575" cap="flat" cmpd="sng">
                            <a:solidFill>
                              <a:srgbClr val="000000"/>
                            </a:solidFill>
                            <a:prstDash val="solid"/>
                            <a:miter/>
                            <a:headEnd type="none" w="med" len="med"/>
                            <a:tailEnd type="none" w="med" len="med"/>
                          </a:ln>
                        </wps:spPr>
                        <wps:bodyPr/>
                      </wps:wsp>
                      <wps:wsp>
                        <wps:cNvPr id="17" name="_s1061"/>
                        <wps:cNvCnPr>
                          <a:stCxn id="27" idx="0"/>
                          <a:endCxn id="22" idx="2"/>
                        </wps:cNvCnPr>
                        <wps:spPr>
                          <a:xfrm rot="-5400000">
                            <a:off x="5279" y="2477"/>
                            <a:ext cx="1555" cy="1314"/>
                          </a:xfrm>
                          <a:prstGeom prst="bentConnector3">
                            <a:avLst>
                              <a:gd name="adj1" fmla="val 12514"/>
                            </a:avLst>
                          </a:prstGeom>
                          <a:ln w="28575" cap="flat" cmpd="sng">
                            <a:solidFill>
                              <a:srgbClr val="000000"/>
                            </a:solidFill>
                            <a:prstDash val="solid"/>
                            <a:miter/>
                            <a:headEnd type="none" w="med" len="med"/>
                            <a:tailEnd type="none" w="med" len="med"/>
                          </a:ln>
                        </wps:spPr>
                        <wps:bodyPr/>
                      </wps:wsp>
                      <wps:wsp>
                        <wps:cNvPr id="18" name="_s1062"/>
                        <wps:cNvCnPr>
                          <a:stCxn id="26" idx="0"/>
                          <a:endCxn id="24" idx="2"/>
                        </wps:cNvCnPr>
                        <wps:spPr>
                          <a:xfrm rot="5400000" flipH="1">
                            <a:off x="7833" y="4883"/>
                            <a:ext cx="389" cy="2"/>
                          </a:xfrm>
                          <a:prstGeom prst="bentConnector3">
                            <a:avLst>
                              <a:gd name="adj1" fmla="val 50000"/>
                            </a:avLst>
                          </a:prstGeom>
                          <a:ln w="28575" cap="flat" cmpd="sng">
                            <a:solidFill>
                              <a:srgbClr val="000000"/>
                            </a:solidFill>
                            <a:prstDash val="solid"/>
                            <a:miter/>
                            <a:headEnd type="none" w="med" len="med"/>
                            <a:tailEnd type="none" w="med" len="med"/>
                          </a:ln>
                        </wps:spPr>
                        <wps:bodyPr/>
                      </wps:wsp>
                      <wps:wsp>
                        <wps:cNvPr id="19" name="_s1063"/>
                        <wps:cNvCnPr>
                          <a:stCxn id="25" idx="0"/>
                          <a:endCxn id="22" idx="2"/>
                        </wps:cNvCnPr>
                        <wps:spPr>
                          <a:xfrm rot="5400000" flipH="1">
                            <a:off x="7908" y="1162"/>
                            <a:ext cx="1555" cy="3944"/>
                          </a:xfrm>
                          <a:prstGeom prst="bentConnector3">
                            <a:avLst>
                              <a:gd name="adj1" fmla="val 12514"/>
                            </a:avLst>
                          </a:prstGeom>
                          <a:ln w="28575" cap="flat" cmpd="sng">
                            <a:solidFill>
                              <a:srgbClr val="000000"/>
                            </a:solidFill>
                            <a:prstDash val="solid"/>
                            <a:miter/>
                            <a:headEnd type="none" w="med" len="med"/>
                            <a:tailEnd type="none" w="med" len="med"/>
                          </a:ln>
                        </wps:spPr>
                        <wps:bodyPr/>
                      </wps:wsp>
                      <wps:wsp>
                        <wps:cNvPr id="20" name="_s1064"/>
                        <wps:cNvCnPr>
                          <a:stCxn id="24" idx="0"/>
                          <a:endCxn id="22" idx="2"/>
                        </wps:cNvCnPr>
                        <wps:spPr>
                          <a:xfrm rot="5400000" flipH="1">
                            <a:off x="6593" y="2478"/>
                            <a:ext cx="1555" cy="1313"/>
                          </a:xfrm>
                          <a:prstGeom prst="bentConnector3">
                            <a:avLst>
                              <a:gd name="adj1" fmla="val 12514"/>
                            </a:avLst>
                          </a:prstGeom>
                          <a:ln w="28575" cap="flat" cmpd="sng">
                            <a:solidFill>
                              <a:srgbClr val="000000"/>
                            </a:solidFill>
                            <a:prstDash val="solid"/>
                            <a:miter/>
                            <a:headEnd type="none" w="med" len="med"/>
                            <a:tailEnd type="none" w="med" len="med"/>
                          </a:ln>
                        </wps:spPr>
                        <wps:bodyPr/>
                      </wps:wsp>
                      <wps:wsp>
                        <wps:cNvPr id="21" name="_s1065"/>
                        <wps:cNvCnPr>
                          <a:stCxn id="23" idx="0"/>
                          <a:endCxn id="22" idx="2"/>
                        </wps:cNvCnPr>
                        <wps:spPr>
                          <a:xfrm rot="-5400000">
                            <a:off x="3964" y="1162"/>
                            <a:ext cx="1555" cy="3945"/>
                          </a:xfrm>
                          <a:prstGeom prst="bentConnector3">
                            <a:avLst>
                              <a:gd name="adj1" fmla="val 12514"/>
                            </a:avLst>
                          </a:prstGeom>
                          <a:ln w="28575" cap="flat" cmpd="sng">
                            <a:solidFill>
                              <a:srgbClr val="000000"/>
                            </a:solidFill>
                            <a:prstDash val="solid"/>
                            <a:miter/>
                            <a:headEnd type="none" w="med" len="med"/>
                            <a:tailEnd type="none" w="med" len="med"/>
                          </a:ln>
                        </wps:spPr>
                        <wps:bodyPr/>
                      </wps:wsp>
                      <wps:wsp>
                        <wps:cNvPr id="22" name="_s1066"/>
                        <wps:cNvSpPr/>
                        <wps:spPr>
                          <a:xfrm>
                            <a:off x="5586" y="1579"/>
                            <a:ext cx="2254" cy="778"/>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校长室  党支部</w:t>
                              </w:r>
                            </w:p>
                          </w:txbxContent>
                        </wps:txbx>
                        <wps:bodyPr lIns="0" tIns="0" rIns="0" bIns="0" anchor="ctr" upright="1"/>
                      </wps:wsp>
                      <wps:wsp>
                        <wps:cNvPr id="23" name="_s1067"/>
                        <wps:cNvSpPr/>
                        <wps:spPr>
                          <a:xfrm>
                            <a:off x="1642" y="3912"/>
                            <a:ext cx="2254" cy="778"/>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教学管理部</w:t>
                              </w:r>
                            </w:p>
                          </w:txbxContent>
                        </wps:txbx>
                        <wps:bodyPr lIns="0" tIns="0" rIns="0" bIns="0" anchor="ctr" upright="1"/>
                      </wps:wsp>
                      <wps:wsp>
                        <wps:cNvPr id="24" name="_s1068"/>
                        <wps:cNvSpPr/>
                        <wps:spPr>
                          <a:xfrm>
                            <a:off x="6901" y="3912"/>
                            <a:ext cx="2254" cy="778"/>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团队</w:t>
                              </w:r>
                            </w:p>
                          </w:txbxContent>
                        </wps:txbx>
                        <wps:bodyPr lIns="0" tIns="0" rIns="0" bIns="0" anchor="ctr" upright="1"/>
                      </wps:wsp>
                      <wps:wsp>
                        <wps:cNvPr id="25" name="_s1069"/>
                        <wps:cNvSpPr/>
                        <wps:spPr>
                          <a:xfrm>
                            <a:off x="9531" y="3912"/>
                            <a:ext cx="2254" cy="778"/>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后勤保障部</w:t>
                              </w:r>
                            </w:p>
                          </w:txbxContent>
                        </wps:txbx>
                        <wps:bodyPr lIns="0" tIns="0" rIns="0" bIns="0" anchor="ctr" upright="1"/>
                      </wps:wsp>
                      <wps:wsp>
                        <wps:cNvPr id="26" name="_s1070"/>
                        <wps:cNvSpPr/>
                        <wps:spPr>
                          <a:xfrm>
                            <a:off x="6902" y="5079"/>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心使志愿者</w:t>
                              </w:r>
                            </w:p>
                          </w:txbxContent>
                        </wps:txbx>
                        <wps:bodyPr lIns="0" tIns="0" rIns="0" bIns="0" anchor="ctr" upright="1"/>
                      </wps:wsp>
                      <wps:wsp>
                        <wps:cNvPr id="27" name="_s1071"/>
                        <wps:cNvSpPr/>
                        <wps:spPr>
                          <a:xfrm>
                            <a:off x="4272" y="3912"/>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学生管理部</w:t>
                              </w:r>
                            </w:p>
                          </w:txbxContent>
                        </wps:txbx>
                        <wps:bodyPr lIns="0" tIns="0" rIns="0" bIns="0" anchor="ctr" upright="1"/>
                      </wps:wsp>
                      <wps:wsp>
                        <wps:cNvPr id="28" name="_s1072"/>
                        <wps:cNvSpPr/>
                        <wps:spPr>
                          <a:xfrm>
                            <a:off x="1643" y="5079"/>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心理辅导老师</w:t>
                              </w:r>
                            </w:p>
                            <w:p>
                              <w:pPr>
                                <w:jc w:val="center"/>
                                <w:rPr>
                                  <w:rFonts w:hint="eastAsia"/>
                                  <w:szCs w:val="21"/>
                                </w:rPr>
                              </w:pPr>
                              <w:r>
                                <w:rPr>
                                  <w:rFonts w:hint="eastAsia"/>
                                  <w:szCs w:val="21"/>
                                </w:rPr>
                                <w:t>全体教师</w:t>
                              </w:r>
                            </w:p>
                          </w:txbxContent>
                        </wps:txbx>
                        <wps:bodyPr lIns="0" tIns="0" rIns="0" bIns="0" anchor="ctr" upright="1"/>
                      </wps:wsp>
                      <wps:wsp>
                        <wps:cNvPr id="29" name="_s1073"/>
                        <wps:cNvSpPr/>
                        <wps:spPr>
                          <a:xfrm>
                            <a:off x="4084" y="2746"/>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心理健康教育</w:t>
                              </w:r>
                            </w:p>
                            <w:p>
                              <w:pPr>
                                <w:jc w:val="center"/>
                                <w:rPr>
                                  <w:rFonts w:hint="eastAsia"/>
                                  <w:szCs w:val="21"/>
                                </w:rPr>
                              </w:pPr>
                              <w:r>
                                <w:rPr>
                                  <w:rFonts w:hint="eastAsia"/>
                                  <w:szCs w:val="21"/>
                                </w:rPr>
                                <w:t>领导小组</w:t>
                              </w:r>
                            </w:p>
                          </w:txbxContent>
                        </wps:txbx>
                        <wps:bodyPr lIns="0" tIns="0" rIns="0" bIns="0" anchor="ctr" upright="1"/>
                      </wps:wsp>
                      <wps:wsp>
                        <wps:cNvPr id="30" name="_s1074"/>
                        <wps:cNvSpPr/>
                        <wps:spPr>
                          <a:xfrm>
                            <a:off x="4272" y="5079"/>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班主任</w:t>
                              </w:r>
                            </w:p>
                            <w:p>
                              <w:pPr>
                                <w:jc w:val="center"/>
                                <w:rPr>
                                  <w:rFonts w:hint="eastAsia"/>
                                  <w:szCs w:val="21"/>
                                </w:rPr>
                              </w:pPr>
                              <w:r>
                                <w:rPr>
                                  <w:rFonts w:hint="eastAsia"/>
                                  <w:szCs w:val="21"/>
                                </w:rPr>
                                <w:t>心使志愿者</w:t>
                              </w:r>
                            </w:p>
                          </w:txbxContent>
                        </wps:txbx>
                        <wps:bodyPr lIns="0" tIns="0" rIns="0" bIns="0" anchor="ctr" upright="1"/>
                      </wps:wsp>
                      <wps:wsp>
                        <wps:cNvPr id="31" name="_s1075"/>
                        <wps:cNvSpPr/>
                        <wps:spPr>
                          <a:xfrm>
                            <a:off x="9532" y="5079"/>
                            <a:ext cx="2253" cy="777"/>
                          </a:xfrm>
                          <a:prstGeom prst="roundRect">
                            <a:avLst>
                              <a:gd name="adj" fmla="val 16667"/>
                            </a:avLst>
                          </a:prstGeom>
                          <a:solidFill>
                            <a:srgbClr val="BBE0E3"/>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心理社团</w:t>
                              </w:r>
                            </w:p>
                            <w:p>
                              <w:pPr>
                                <w:jc w:val="center"/>
                                <w:rPr>
                                  <w:rFonts w:hint="eastAsia"/>
                                  <w:szCs w:val="21"/>
                                </w:rPr>
                              </w:pPr>
                              <w:r>
                                <w:rPr>
                                  <w:rFonts w:hint="eastAsia"/>
                                  <w:szCs w:val="21"/>
                                </w:rPr>
                                <w:t>心理中心</w:t>
                              </w:r>
                            </w:p>
                          </w:txbxContent>
                        </wps:txbx>
                        <wps:bodyPr lIns="0" tIns="0" rIns="0" bIns="0" anchor="ctr" upright="1"/>
                      </wps:wsp>
                    </wpg:wgp>
                  </a:graphicData>
                </a:graphic>
              </wp:inline>
            </w:drawing>
          </mc:Choice>
          <mc:Fallback>
            <w:pict>
              <v:group id="组合 2" o:spid="_x0000_s1026" o:spt="203" style="height:273.5pt;width:483.9pt;" coordorigin="1642,1579" coordsize="10143,4277" o:gfxdata="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ekfXV1gAAAAUBAAAPAAAAAAAAAAEAIAAAACIAAABkcnMv&#10;ZG93bnJldi54bWxQSwECFAAUAAAACACHTuJAipZsoEAGAAB6NQAADgAAAAAAAAABACAAAAAlAQAA&#10;ZHJzL2Uyb0RvYy54bWxQSwUGAAAAAAYABgBZAQAA1wkAAAAA&#10;">
                <o:lock v:ext="edit" rotation="t" aspectratio="t"/>
                <v:rect id="图片 3" o:spid="_x0000_s1026" o:spt="1" style="position:absolute;left:1642;top:1579;height:4277;width:10143;"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text="t" aspectratio="t"/>
                </v:rect>
                <v:shape id="_s1057" o:spid="_x0000_s1026" o:spt="34" type="#_x0000_t34" style="position:absolute;left:10464;top:4884;flip:x;height:1;width:389;rotation:-5898240f;" filled="f" stroked="t" coordsize="21600,21600" o:gfxdata="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OgugAAANsA&#10;AAAPAAAAAAAAAAEAIAAAACIAAABkcnMvZG93bnJldi54bWxQSwECFAAUAAAACACHTuJAMy8FnjsA&#10;AAA5AAAAEAAAAAAAAAABACAAAAAJAQAAZHJzL3NoYXBleG1sLnhtbFBLBQYAAAAABgAGAFsBAACz&#10;AwAAAAA=&#10;" adj="10800">
                  <v:fill on="f" focussize="0,0"/>
                  <v:stroke weight="2.25pt" color="#000000" joinstyle="miter"/>
                  <v:imagedata o:title=""/>
                  <o:lock v:ext="edit" aspectratio="f"/>
                </v:shape>
                <v:shape id="_s1058" o:spid="_x0000_s1026" o:spt="32" type="#_x0000_t32" style="position:absolute;left:5205;top:4883;height:1;width:390;rotation:-5898240f;" filled="f" stroked="t" coordsize="21600,21600" o:gfxdata="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JWfi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shape>
                <v:shape id="_s1059" o:spid="_x0000_s1026" o:spt="33" type="#_x0000_t33" style="position:absolute;left:6337;top:2357;flip:y;height:777;width:377;" filled="f" stroked="t" coordsize="21600,21600" o:gfxdata="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BkzmhtAAAANsAAAAPAAAA&#10;AAAAAAEAIAAAACIAAABkcnMvZG93bnJldi54bWxQSwECFAAUAAAACACHTuJAMy8FnjsAAAA5AAAA&#10;EAAAAAAAAAABACAAAAADAQAAZHJzL3NoYXBleG1sLnhtbFBLBQYAAAAABgAGAFsBAACtAwAAAAA=&#10;">
                  <v:fill on="f" focussize="0,0"/>
                  <v:stroke weight="2.25pt" color="#000000" joinstyle="miter"/>
                  <v:imagedata o:title=""/>
                  <o:lock v:ext="edit" aspectratio="f"/>
                </v:shape>
                <v:shape id="_s1060" o:spid="_x0000_s1026" o:spt="34" type="#_x0000_t34" style="position:absolute;left:2575;top:4884;flip:x;height:1;width:389;rotation:-5898240f;" filled="f" stroked="t" coordsize="21600,21600" o:gfxdata="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LFA4ugAAANsA&#10;AAAPAAAAAAAAAAEAIAAAACIAAABkcnMvZG93bnJldi54bWxQSwECFAAUAAAACACHTuJAMy8FnjsA&#10;AAA5AAAAEAAAAAAAAAABACAAAAAJAQAAZHJzL3NoYXBleG1sLnhtbFBLBQYAAAAABgAGAFsBAACz&#10;AwAAAAA=&#10;" adj="10800">
                  <v:fill on="f" focussize="0,0"/>
                  <v:stroke weight="2.25pt" color="#000000" joinstyle="miter"/>
                  <v:imagedata o:title=""/>
                  <o:lock v:ext="edit" aspectratio="f"/>
                </v:shape>
                <v:shape id="_s1061" o:spid="_x0000_s1026" o:spt="34" type="#_x0000_t34" style="position:absolute;left:5279;top:2477;height:1314;width:1555;rotation:-5898240f;" filled="f" stroked="t" coordsize="21600,21600" o:gfxdata="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IVbvugAAANsA&#10;AAAPAAAAAAAAAAEAIAAAACIAAABkcnMvZG93bnJldi54bWxQSwECFAAUAAAACACHTuJAMy8FnjsA&#10;AAA5AAAAEAAAAAAAAAABACAAAAAJAQAAZHJzL3NoYXBleG1sLnhtbFBLBQYAAAAABgAGAFsBAACz&#10;AwAAAAA=&#10;" adj="2703">
                  <v:fill on="f" focussize="0,0"/>
                  <v:stroke weight="2.25pt" color="#000000" joinstyle="miter"/>
                  <v:imagedata o:title=""/>
                  <o:lock v:ext="edit" aspectratio="f"/>
                </v:shape>
                <v:shape id="_s1062" o:spid="_x0000_s1026" o:spt="34" type="#_x0000_t34" style="position:absolute;left:7833;top:4883;flip:x;height:2;width:389;rotation:-5898240f;" filled="f" stroked="t" coordsize="21600,21600" o:gfxdata="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2HRvQAA&#10;ANsAAAAPAAAAAAAAAAEAIAAAACIAAABkcnMvZG93bnJldi54bWxQSwECFAAUAAAACACHTuJAMy8F&#10;njsAAAA5AAAAEAAAAAAAAAABACAAAAAMAQAAZHJzL3NoYXBleG1sLnhtbFBLBQYAAAAABgAGAFsB&#10;AAC2AwAAAAA=&#10;" adj="10800">
                  <v:fill on="f" focussize="0,0"/>
                  <v:stroke weight="2.25pt" color="#000000" joinstyle="miter"/>
                  <v:imagedata o:title=""/>
                  <o:lock v:ext="edit" aspectratio="f"/>
                </v:shape>
                <v:shape id="_s1063" o:spid="_x0000_s1026" o:spt="34" type="#_x0000_t34" style="position:absolute;left:7908;top:1162;flip:x;height:3944;width:1555;rotation:-5898240f;" filled="f" stroked="t" coordsize="21600,21600" o:gfxdata="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VrHa5AAAA2wAA&#10;AA8AAAAAAAAAAQAgAAAAIgAAAGRycy9kb3ducmV2LnhtbFBLAQIUABQAAAAIAIdO4kAzLwWeOwAA&#10;ADkAAAAQAAAAAAAAAAEAIAAAAAgBAABkcnMvc2hhcGV4bWwueG1sUEsFBgAAAAAGAAYAWwEAALID&#10;AAAAAA==&#10;" adj="2703">
                  <v:fill on="f" focussize="0,0"/>
                  <v:stroke weight="2.25pt" color="#000000" joinstyle="miter"/>
                  <v:imagedata o:title=""/>
                  <o:lock v:ext="edit" aspectratio="f"/>
                </v:shape>
                <v:shape id="_s1064" o:spid="_x0000_s1026" o:spt="34" type="#_x0000_t34" style="position:absolute;left:6593;top:2478;flip:x;height:1313;width:1555;rotation:-5898240f;" filled="f" stroked="t" coordsize="21600,21600" o:gfxdata="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89WugAAANsA&#10;AAAPAAAAAAAAAAEAIAAAACIAAABkcnMvZG93bnJldi54bWxQSwECFAAUAAAACACHTuJAMy8FnjsA&#10;AAA5AAAAEAAAAAAAAAABACAAAAAJAQAAZHJzL3NoYXBleG1sLnhtbFBLBQYAAAAABgAGAFsBAACz&#10;AwAAAAA=&#10;" adj="2703">
                  <v:fill on="f" focussize="0,0"/>
                  <v:stroke weight="2.25pt" color="#000000" joinstyle="miter"/>
                  <v:imagedata o:title=""/>
                  <o:lock v:ext="edit" aspectratio="f"/>
                </v:shape>
                <v:shape id="_s1065" o:spid="_x0000_s1026" o:spt="34" type="#_x0000_t34" style="position:absolute;left:3964;top:1162;height:3945;width:1555;rotation:-5898240f;" filled="f" stroked="t" coordsize="21600,21600" o:gfxdata="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oob2/&#10;AAAA2wAAAA8AAAAAAAAAAQAgAAAAIgAAAGRycy9kb3ducmV2LnhtbFBLAQIUABQAAAAIAIdO4kAz&#10;LwWeOwAAADkAAAAQAAAAAAAAAAEAIAAAAA4BAABkcnMvc2hhcGV4bWwueG1sUEsFBgAAAAAGAAYA&#10;WwEAALgDAAAAAA==&#10;" adj="2703">
                  <v:fill on="f" focussize="0,0"/>
                  <v:stroke weight="2.25pt" color="#000000" joinstyle="miter"/>
                  <v:imagedata o:title=""/>
                  <o:lock v:ext="edit" aspectratio="f"/>
                </v:shape>
                <v:roundrect id="_s1066" o:spid="_x0000_s1026" o:spt="2" style="position:absolute;left:5586;top:1579;height:778;width:2254;v-text-anchor:middle;" fillcolor="#BBE0E3" filled="t" stroked="t" coordsize="21600,21600" arcsize="0.166666666666667" o:gfxdata="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2a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hint="eastAsia"/>
                            <w:szCs w:val="21"/>
                          </w:rPr>
                        </w:pPr>
                        <w:r>
                          <w:rPr>
                            <w:rFonts w:hint="eastAsia"/>
                            <w:szCs w:val="21"/>
                          </w:rPr>
                          <w:t>校长室  党支部</w:t>
                        </w:r>
                      </w:p>
                    </w:txbxContent>
                  </v:textbox>
                </v:roundrect>
                <v:roundrect id="_s1067" o:spid="_x0000_s1026" o:spt="2" style="position:absolute;left:1642;top:3912;height:778;width:2254;v-text-anchor:middle;" fillcolor="#BBE0E3" filled="t" stroked="t" coordsize="21600,21600" arcsize="0.166666666666667" o:gfxdata="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9T8b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hint="eastAsia"/>
                            <w:szCs w:val="21"/>
                          </w:rPr>
                        </w:pPr>
                        <w:r>
                          <w:rPr>
                            <w:rFonts w:hint="eastAsia"/>
                            <w:szCs w:val="21"/>
                          </w:rPr>
                          <w:t>教学管理部</w:t>
                        </w:r>
                      </w:p>
                    </w:txbxContent>
                  </v:textbox>
                </v:roundrect>
                <v:roundrect id="_s1068" o:spid="_x0000_s1026" o:spt="2" style="position:absolute;left:6901;top:3912;height:778;width:2254;v-text-anchor:middle;" fillcolor="#BBE0E3" filled="t" stroked="t" coordsize="21600,21600" arcsize="0.166666666666667" o:gfxdata="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Wy4W/&#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w:txbxContent>
                      <w:p>
                        <w:pPr>
                          <w:jc w:val="center"/>
                          <w:rPr>
                            <w:rFonts w:hint="eastAsia"/>
                            <w:szCs w:val="21"/>
                          </w:rPr>
                        </w:pPr>
                        <w:r>
                          <w:rPr>
                            <w:rFonts w:hint="eastAsia"/>
                            <w:szCs w:val="21"/>
                          </w:rPr>
                          <w:t>团队</w:t>
                        </w:r>
                      </w:p>
                    </w:txbxContent>
                  </v:textbox>
                </v:roundrect>
                <v:roundrect id="_s1069" o:spid="_x0000_s1026" o:spt="2" style="position:absolute;left:9531;top:3912;height:778;width:2254;v-text-anchor:middle;" fillcolor="#BBE0E3" filled="t" stroked="t" coordsize="21600,21600" arcsize="0.166666666666667" o:gfxdata="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puH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hint="eastAsia"/>
                            <w:szCs w:val="21"/>
                          </w:rPr>
                        </w:pPr>
                        <w:r>
                          <w:rPr>
                            <w:rFonts w:hint="eastAsia"/>
                            <w:szCs w:val="21"/>
                          </w:rPr>
                          <w:t>后勤保障部</w:t>
                        </w:r>
                      </w:p>
                    </w:txbxContent>
                  </v:textbox>
                </v:roundrect>
                <v:roundrect id="_s1070" o:spid="_x0000_s1026" o:spt="2" style="position:absolute;left:6902;top:5079;height:777;width:2253;v-text-anchor:middle;" fillcolor="#BBE0E3" filled="t" stroked="t" coordsize="21600,21600" arcsize="0.166666666666667" o:gfxdata="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jwab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szCs w:val="21"/>
                          </w:rPr>
                        </w:pPr>
                        <w:r>
                          <w:rPr>
                            <w:rFonts w:hint="eastAsia"/>
                            <w:szCs w:val="21"/>
                          </w:rPr>
                          <w:t>心使志愿者</w:t>
                        </w:r>
                      </w:p>
                    </w:txbxContent>
                  </v:textbox>
                </v:roundrect>
                <v:roundrect id="_s1071" o:spid="_x0000_s1026" o:spt="2" style="position:absolute;left:4272;top:3912;height:777;width:2253;v-text-anchor:middle;" fillcolor="#BBE0E3" filled="t" stroked="t" coordsize="21600,21600" arcsize="0.166666666666667" o:gfxdata="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VfK/&#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w:txbxContent>
                      <w:p>
                        <w:pPr>
                          <w:jc w:val="center"/>
                          <w:rPr>
                            <w:rFonts w:hint="eastAsia"/>
                            <w:szCs w:val="21"/>
                          </w:rPr>
                        </w:pPr>
                        <w:r>
                          <w:rPr>
                            <w:rFonts w:hint="eastAsia"/>
                            <w:szCs w:val="21"/>
                          </w:rPr>
                          <w:t>学生管理部</w:t>
                        </w:r>
                      </w:p>
                    </w:txbxContent>
                  </v:textbox>
                </v:roundrect>
                <v:roundrect id="_s1072" o:spid="_x0000_s1026" o:spt="2" style="position:absolute;left:1643;top:5079;height:777;width:2253;v-text-anchor:middle;" fillcolor="#BBE0E3" filled="t" stroked="t" coordsize="21600,21600" arcsize="0.166666666666667" o:gfxdata="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vBg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hint="eastAsia"/>
                            <w:szCs w:val="21"/>
                          </w:rPr>
                        </w:pPr>
                        <w:r>
                          <w:rPr>
                            <w:rFonts w:hint="eastAsia"/>
                            <w:szCs w:val="21"/>
                          </w:rPr>
                          <w:t>心理辅导老师</w:t>
                        </w:r>
                      </w:p>
                      <w:p>
                        <w:pPr>
                          <w:jc w:val="center"/>
                          <w:rPr>
                            <w:rFonts w:hint="eastAsia"/>
                            <w:szCs w:val="21"/>
                          </w:rPr>
                        </w:pPr>
                        <w:r>
                          <w:rPr>
                            <w:rFonts w:hint="eastAsia"/>
                            <w:szCs w:val="21"/>
                          </w:rPr>
                          <w:t>全体教师</w:t>
                        </w:r>
                      </w:p>
                    </w:txbxContent>
                  </v:textbox>
                </v:roundrect>
                <v:roundrect id="_s1073" o:spid="_x0000_s1026" o:spt="2" style="position:absolute;left:4084;top:2746;height:777;width:2253;v-text-anchor:middle;" fillcolor="#BBE0E3" filled="t" stroked="t" coordsize="21600,21600" arcsize="0.166666666666667" o:gfxdata="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XZBu/&#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w:txbxContent>
                      <w:p>
                        <w:pPr>
                          <w:jc w:val="center"/>
                          <w:rPr>
                            <w:rFonts w:hint="eastAsia"/>
                            <w:szCs w:val="21"/>
                          </w:rPr>
                        </w:pPr>
                        <w:r>
                          <w:rPr>
                            <w:rFonts w:hint="eastAsia"/>
                            <w:szCs w:val="21"/>
                          </w:rPr>
                          <w:t>心理健康教育</w:t>
                        </w:r>
                      </w:p>
                      <w:p>
                        <w:pPr>
                          <w:jc w:val="center"/>
                          <w:rPr>
                            <w:rFonts w:hint="eastAsia"/>
                            <w:szCs w:val="21"/>
                          </w:rPr>
                        </w:pPr>
                        <w:r>
                          <w:rPr>
                            <w:rFonts w:hint="eastAsia"/>
                            <w:szCs w:val="21"/>
                          </w:rPr>
                          <w:t>领导小组</w:t>
                        </w:r>
                      </w:p>
                    </w:txbxContent>
                  </v:textbox>
                </v:roundrect>
                <v:roundrect id="_s1074" o:spid="_x0000_s1026" o:spt="2" style="position:absolute;left:4272;top:5079;height:777;width:2253;v-text-anchor:middle;" fillcolor="#BBE0E3" filled="t" stroked="t" coordsize="21600,21600" arcsize="0.166666666666667" o:gfxdata="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0W1u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hint="eastAsia"/>
                            <w:szCs w:val="21"/>
                          </w:rPr>
                        </w:pPr>
                        <w:r>
                          <w:rPr>
                            <w:rFonts w:hint="eastAsia"/>
                            <w:szCs w:val="21"/>
                          </w:rPr>
                          <w:t>班主任</w:t>
                        </w:r>
                      </w:p>
                      <w:p>
                        <w:pPr>
                          <w:jc w:val="center"/>
                          <w:rPr>
                            <w:rFonts w:hint="eastAsia"/>
                            <w:szCs w:val="21"/>
                          </w:rPr>
                        </w:pPr>
                        <w:r>
                          <w:rPr>
                            <w:rFonts w:hint="eastAsia"/>
                            <w:szCs w:val="21"/>
                          </w:rPr>
                          <w:t>心使志愿者</w:t>
                        </w:r>
                      </w:p>
                    </w:txbxContent>
                  </v:textbox>
                </v:roundrect>
                <v:roundrect id="_s1075" o:spid="_x0000_s1026" o:spt="2" style="position:absolute;left:9532;top:5079;height:777;width:2253;v-text-anchor:middle;" fillcolor="#BBE0E3" filled="t" stroked="t" coordsize="21600,21600" arcsize="0.166666666666667" o:gfxdata="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j+w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hint="eastAsia"/>
                            <w:szCs w:val="21"/>
                          </w:rPr>
                        </w:pPr>
                        <w:r>
                          <w:rPr>
                            <w:rFonts w:hint="eastAsia"/>
                            <w:szCs w:val="21"/>
                          </w:rPr>
                          <w:t>心理社团</w:t>
                        </w:r>
                      </w:p>
                      <w:p>
                        <w:pPr>
                          <w:jc w:val="center"/>
                          <w:rPr>
                            <w:rFonts w:hint="eastAsia"/>
                            <w:szCs w:val="21"/>
                          </w:rPr>
                        </w:pPr>
                        <w:r>
                          <w:rPr>
                            <w:rFonts w:hint="eastAsia"/>
                            <w:szCs w:val="21"/>
                          </w:rPr>
                          <w:t>心理中心</w:t>
                        </w:r>
                      </w:p>
                    </w:txbxContent>
                  </v:textbox>
                </v:roundrect>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right"/>
        <w:rPr>
          <w:b/>
          <w:sz w:val="24"/>
        </w:rPr>
      </w:pPr>
      <w:r>
        <w:rPr>
          <w:rFonts w:hint="eastAsia"/>
          <w:b/>
          <w:sz w:val="24"/>
        </w:rPr>
        <w:t>上海市风华初级中学</w:t>
      </w: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彩云">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rPr>
      <w:t>1</w:t>
    </w:r>
    <w:r>
      <w:rPr>
        <w:rStyle w:val="6"/>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73A9A"/>
    <w:multiLevelType w:val="singleLevel"/>
    <w:tmpl w:val="59473A9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CE1FD0"/>
    <w:rsid w:val="2F220186"/>
    <w:rsid w:val="3B5A2EDB"/>
    <w:rsid w:val="3D434D70"/>
    <w:rsid w:val="404E1D86"/>
    <w:rsid w:val="4A5E6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iPriority w:val="0"/>
    <w:rPr>
      <w:rFonts w:ascii="宋体" w:hAnsi="宋体"/>
      <w:sz w:val="24"/>
    </w:rPr>
  </w:style>
  <w:style w:type="paragraph" w:styleId="3">
    <w:name w:val="footer"/>
    <w:basedOn w:val="1"/>
    <w:uiPriority w:val="0"/>
    <w:pPr>
      <w:tabs>
        <w:tab w:val="center" w:pos="4153"/>
        <w:tab w:val="right" w:pos="8306"/>
      </w:tabs>
      <w:snapToGrid w:val="0"/>
      <w:jc w:val="left"/>
    </w:pPr>
    <w:rPr>
      <w:rFonts w:ascii="Calibri" w:hAnsi="Calibri"/>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rPr>
      <w:rFonts w:cs="Times New Roman"/>
    </w:rPr>
  </w:style>
  <w:style w:type="paragraph" w:customStyle="1" w:styleId="8">
    <w:name w:val="content5"/>
    <w:basedOn w:val="1"/>
    <w:qFormat/>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Administrator</cp:lastModifiedBy>
  <dcterms:modified xsi:type="dcterms:W3CDTF">2018-01-04T02:44:23Z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